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09" w:rsidRDefault="005C04AA" w:rsidP="006E2309">
      <w:pPr>
        <w:jc w:val="center"/>
        <w:rPr>
          <w:rFonts w:ascii="Book Antiqua" w:hAnsi="Book Antiqua"/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1.65pt;margin-top:47.4pt;width:44.65pt;height:55.85pt;z-index:-1;visibility:visible;mso-wrap-edited:f;mso-position-horizontal-relative:page;mso-position-vertical-relative:page">
            <v:imagedata r:id="rId5" o:title=""/>
            <w10:wrap anchorx="page" anchory="page"/>
          </v:shape>
          <o:OLEObject Type="Embed" ProgID="Word.Picture.8" ShapeID="_x0000_s1027" DrawAspect="Content" ObjectID="_1590906576" r:id="rId6"/>
        </w:object>
      </w:r>
    </w:p>
    <w:p w:rsidR="006E2309" w:rsidRDefault="006E2309" w:rsidP="006E2309">
      <w:pPr>
        <w:tabs>
          <w:tab w:val="left" w:pos="432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867DD1" w:rsidRPr="006E2309" w:rsidRDefault="00867DD1" w:rsidP="006E2309">
      <w:pPr>
        <w:jc w:val="center"/>
        <w:rPr>
          <w:rFonts w:ascii="Book Antiqua" w:hAnsi="Book Antiqua"/>
        </w:rPr>
      </w:pPr>
    </w:p>
    <w:p w:rsidR="00867DD1" w:rsidRDefault="006E2309" w:rsidP="006E2309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Cour Supérieure du Québec</w:t>
      </w:r>
    </w:p>
    <w:p w:rsidR="006E2309" w:rsidRDefault="006E2309" w:rsidP="006E2309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</w:p>
    <w:p w:rsidR="00A205E8" w:rsidRDefault="00A205E8" w:rsidP="006E2309">
      <w:pPr>
        <w:pStyle w:val="NormalWeb"/>
        <w:spacing w:before="0" w:beforeAutospacing="0" w:after="0" w:afterAutospacing="0"/>
        <w:jc w:val="center"/>
        <w:rPr>
          <w:rFonts w:ascii="Book Antiqua" w:hAnsi="Book Antiqua"/>
          <w:b/>
        </w:rPr>
      </w:pPr>
    </w:p>
    <w:p w:rsidR="00A205E8" w:rsidRDefault="00A205E8" w:rsidP="00A205E8">
      <w:pPr>
        <w:pStyle w:val="NormalWeb"/>
        <w:jc w:val="center"/>
      </w:pPr>
      <w:r>
        <w:rPr>
          <w:rFonts w:hint="eastAsia"/>
        </w:rPr>
        <w:t>AVIS AU</w:t>
      </w:r>
      <w:r w:rsidR="007059C3">
        <w:t>X</w:t>
      </w:r>
      <w:r>
        <w:rPr>
          <w:rFonts w:hint="eastAsia"/>
        </w:rPr>
        <w:t xml:space="preserve"> MEMBRES DU BARREAU</w:t>
      </w:r>
    </w:p>
    <w:p w:rsidR="00A205E8" w:rsidRDefault="00A205E8" w:rsidP="00A205E8">
      <w:pPr>
        <w:pStyle w:val="NormalWeb"/>
        <w:jc w:val="center"/>
      </w:pPr>
      <w:r>
        <w:rPr>
          <w:rFonts w:hint="eastAsia"/>
        </w:rPr>
        <w:t>COUR SUPÉRIEURE – DISTRICT DE DRUMMOND</w:t>
      </w:r>
    </w:p>
    <w:p w:rsidR="00A205E8" w:rsidRDefault="00A205E8" w:rsidP="00A205E8">
      <w:pPr>
        <w:pStyle w:val="NormalWeb"/>
        <w:jc w:val="center"/>
        <w:rPr>
          <w:b/>
          <w:bCs/>
          <w:sz w:val="22"/>
        </w:rPr>
      </w:pPr>
      <w:r>
        <w:rPr>
          <w:rStyle w:val="lev"/>
          <w:rFonts w:hint="eastAsia"/>
          <w:b w:val="0"/>
          <w:bCs w:val="0"/>
          <w:sz w:val="22"/>
          <w:szCs w:val="20"/>
        </w:rPr>
        <w:t>JONCTION D’INSTANCE</w:t>
      </w:r>
      <w:r w:rsidR="005C04AA">
        <w:rPr>
          <w:rStyle w:val="lev"/>
          <w:b w:val="0"/>
          <w:bCs w:val="0"/>
          <w:sz w:val="22"/>
          <w:szCs w:val="20"/>
        </w:rPr>
        <w:t>S</w:t>
      </w:r>
      <w:bookmarkStart w:id="0" w:name="_GoBack"/>
      <w:bookmarkEnd w:id="0"/>
    </w:p>
    <w:p w:rsidR="00A205E8" w:rsidRDefault="00A205E8" w:rsidP="00A205E8">
      <w:pPr>
        <w:pStyle w:val="NormalWeb"/>
        <w:spacing w:before="0" w:beforeAutospacing="0" w:after="0" w:afterAutospacing="0"/>
        <w:jc w:val="both"/>
      </w:pPr>
      <w:r>
        <w:rPr>
          <w:rFonts w:hint="eastAsia"/>
        </w:rPr>
        <w:tab/>
      </w:r>
    </w:p>
    <w:p w:rsidR="00A205E8" w:rsidRDefault="00A205E8" w:rsidP="00A205E8">
      <w:pPr>
        <w:pStyle w:val="NormalWeb"/>
        <w:spacing w:before="0" w:beforeAutospacing="0" w:after="0" w:afterAutospacing="0"/>
        <w:jc w:val="both"/>
      </w:pPr>
    </w:p>
    <w:p w:rsidR="00A205E8" w:rsidRDefault="00A205E8" w:rsidP="00A205E8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Même jointes selon l’</w:t>
      </w:r>
      <w:r>
        <w:rPr>
          <w:rFonts w:ascii="Arial" w:hAnsi="Arial" w:cs="Arial"/>
          <w:i/>
        </w:rPr>
        <w:t>article 210</w:t>
      </w:r>
      <w:r>
        <w:rPr>
          <w:rFonts w:ascii="Arial" w:hAnsi="Arial" w:cs="Arial"/>
        </w:rPr>
        <w:t xml:space="preserve"> du </w:t>
      </w:r>
      <w:r>
        <w:rPr>
          <w:rFonts w:ascii="Arial" w:hAnsi="Arial" w:cs="Arial"/>
          <w:i/>
        </w:rPr>
        <w:t>Code de procédure civile</w:t>
      </w:r>
      <w:r>
        <w:rPr>
          <w:rFonts w:ascii="Arial" w:hAnsi="Arial" w:cs="Arial"/>
        </w:rPr>
        <w:t>, chacune des instances réunies demeure distincte.</w:t>
      </w:r>
    </w:p>
    <w:p w:rsidR="00A205E8" w:rsidRDefault="00A205E8" w:rsidP="00A205E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A205E8" w:rsidRDefault="00A205E8" w:rsidP="00A20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Ainsi, les parties doivent déposer au greffe un exemplaire de leurs actes de procédure dans chacune des instances jointes, ce qui inclut notamment les </w:t>
      </w:r>
      <w:r>
        <w:rPr>
          <w:rFonts w:ascii="Arial" w:hAnsi="Arial" w:cs="Arial"/>
          <w:i/>
        </w:rPr>
        <w:t>Demandes en cours d’instance</w:t>
      </w:r>
      <w:r>
        <w:rPr>
          <w:rFonts w:ascii="Arial" w:hAnsi="Arial" w:cs="Arial"/>
        </w:rPr>
        <w:t xml:space="preserve"> et les </w:t>
      </w:r>
      <w:r>
        <w:rPr>
          <w:rFonts w:ascii="Arial" w:hAnsi="Arial" w:cs="Arial"/>
          <w:i/>
        </w:rPr>
        <w:t>Demandes d’inscription pour instruction et jugement</w:t>
      </w:r>
      <w:r>
        <w:rPr>
          <w:rFonts w:ascii="Arial" w:hAnsi="Arial" w:cs="Arial"/>
        </w:rPr>
        <w:t>.</w:t>
      </w:r>
    </w:p>
    <w:p w:rsidR="00A205E8" w:rsidRDefault="00A205E8" w:rsidP="00A205E8">
      <w:pPr>
        <w:jc w:val="both"/>
        <w:rPr>
          <w:rFonts w:ascii="Arial" w:hAnsi="Arial" w:cs="Arial"/>
        </w:rPr>
      </w:pPr>
    </w:p>
    <w:p w:rsidR="00A205E8" w:rsidRDefault="00A205E8" w:rsidP="00A20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Lorsque requis, les parties doivent payer les timbres judiciaires dans chacun des dossiers.</w:t>
      </w:r>
    </w:p>
    <w:p w:rsidR="00A205E8" w:rsidRDefault="00A205E8" w:rsidP="00A205E8">
      <w:pPr>
        <w:jc w:val="both"/>
        <w:rPr>
          <w:rFonts w:ascii="Arial" w:hAnsi="Arial" w:cs="Arial"/>
        </w:rPr>
      </w:pPr>
    </w:p>
    <w:p w:rsidR="00A205E8" w:rsidRDefault="00A205E8" w:rsidP="00A20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À défaut de ce faire, le greffe ne captera au plumitif que le premier entête apparaissant à l’acte de procédure, lequel sera alors déposé uniquement dans ce dossier. Le Tribunal ne traitera par la suite que l’instance où l’acte de procédure a été versé.</w:t>
      </w:r>
    </w:p>
    <w:p w:rsidR="00A205E8" w:rsidRDefault="00A205E8" w:rsidP="00A205E8">
      <w:pPr>
        <w:jc w:val="both"/>
        <w:rPr>
          <w:rFonts w:ascii="Arial" w:hAnsi="Arial" w:cs="Arial"/>
        </w:rPr>
      </w:pPr>
    </w:p>
    <w:p w:rsidR="00A205E8" w:rsidRDefault="00A205E8" w:rsidP="00A205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avis est effectif dès ce jour.</w:t>
      </w:r>
    </w:p>
    <w:p w:rsidR="00A205E8" w:rsidRDefault="00A205E8" w:rsidP="00A205E8">
      <w:pPr>
        <w:jc w:val="both"/>
        <w:rPr>
          <w:rFonts w:ascii="Arial" w:hAnsi="Arial" w:cs="Arial"/>
        </w:rPr>
      </w:pPr>
    </w:p>
    <w:p w:rsidR="00A205E8" w:rsidRDefault="00A205E8" w:rsidP="00A205E8">
      <w:pPr>
        <w:rPr>
          <w:rFonts w:ascii="Arial" w:hAnsi="Arial" w:cs="Arial"/>
        </w:rPr>
      </w:pPr>
    </w:p>
    <w:p w:rsidR="00A205E8" w:rsidRDefault="00A205E8" w:rsidP="00A205E8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L’honorable Lise </w:t>
      </w:r>
      <w:proofErr w:type="spellStart"/>
      <w:r>
        <w:rPr>
          <w:rFonts w:ascii="Arial" w:hAnsi="Arial" w:cs="Arial"/>
          <w:b/>
        </w:rPr>
        <w:t>Matteau</w:t>
      </w:r>
      <w:proofErr w:type="spellEnd"/>
    </w:p>
    <w:p w:rsidR="00A205E8" w:rsidRDefault="00A205E8" w:rsidP="00A205E8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Juge coordonnatrice du district de Drummond</w:t>
      </w:r>
    </w:p>
    <w:p w:rsidR="00A205E8" w:rsidRDefault="00A205E8" w:rsidP="00A205E8">
      <w:pPr>
        <w:rPr>
          <w:rFonts w:ascii="Arial" w:hAnsi="Arial" w:cs="Arial"/>
        </w:rPr>
      </w:pPr>
    </w:p>
    <w:p w:rsidR="00A205E8" w:rsidRDefault="00A205E8" w:rsidP="00A205E8">
      <w:pPr>
        <w:rPr>
          <w:rFonts w:ascii="Arial" w:hAnsi="Arial" w:cs="Arial"/>
        </w:rPr>
      </w:pPr>
    </w:p>
    <w:p w:rsidR="00867DD1" w:rsidRPr="00A205E8" w:rsidRDefault="00A205E8" w:rsidP="00A205E8">
      <w:pPr>
        <w:rPr>
          <w:sz w:val="32"/>
        </w:rPr>
      </w:pPr>
      <w:r>
        <w:rPr>
          <w:rFonts w:ascii="Arial" w:hAnsi="Arial" w:cs="Arial"/>
          <w:b/>
          <w:bCs/>
          <w:szCs w:val="20"/>
        </w:rPr>
        <w:t>Drummondville, le 4 juin 2018</w:t>
      </w:r>
    </w:p>
    <w:sectPr w:rsidR="00867DD1" w:rsidRPr="00A205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3F2B"/>
    <w:multiLevelType w:val="hybridMultilevel"/>
    <w:tmpl w:val="45B20C30"/>
    <w:lvl w:ilvl="0" w:tplc="C7489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FA6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EC9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FA2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1A6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167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07C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347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F26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BAB"/>
    <w:rsid w:val="00000D58"/>
    <w:rsid w:val="00040FFD"/>
    <w:rsid w:val="00047C10"/>
    <w:rsid w:val="001615D3"/>
    <w:rsid w:val="001C2869"/>
    <w:rsid w:val="005223EC"/>
    <w:rsid w:val="0058771C"/>
    <w:rsid w:val="005C04AA"/>
    <w:rsid w:val="006B7672"/>
    <w:rsid w:val="006E2309"/>
    <w:rsid w:val="007059C3"/>
    <w:rsid w:val="007D6BAB"/>
    <w:rsid w:val="00831CA7"/>
    <w:rsid w:val="00867DD1"/>
    <w:rsid w:val="00876776"/>
    <w:rsid w:val="00A205E8"/>
    <w:rsid w:val="00C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EB8014B-FC94-4D28-90C7-4FE2C09F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76776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12 juillet 2006</vt:lpstr>
    </vt:vector>
  </TitlesOfParts>
  <Company>Ministere de la Justice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12 juillet 2006</dc:title>
  <dc:subject/>
  <dc:creator>utilisateur</dc:creator>
  <cp:keywords/>
  <dc:description/>
  <cp:lastModifiedBy>Guillaume Bourgeois</cp:lastModifiedBy>
  <cp:revision>4</cp:revision>
  <cp:lastPrinted>2018-06-05T13:37:00Z</cp:lastPrinted>
  <dcterms:created xsi:type="dcterms:W3CDTF">2018-06-05T13:38:00Z</dcterms:created>
  <dcterms:modified xsi:type="dcterms:W3CDTF">2018-06-19T13:43:00Z</dcterms:modified>
</cp:coreProperties>
</file>