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tblpX="-459" w:tblpY="-501"/>
        <w:tblW w:w="8897" w:type="dxa"/>
        <w:tblLook w:val="00A0" w:firstRow="1" w:lastRow="0" w:firstColumn="1" w:lastColumn="0" w:noHBand="0" w:noVBand="0"/>
      </w:tblPr>
      <w:tblGrid>
        <w:gridCol w:w="3227"/>
        <w:gridCol w:w="5670"/>
      </w:tblGrid>
      <w:tr w:rsidR="00007DC3" w:rsidRPr="000876F6" w:rsidTr="00007DC3">
        <w:tc>
          <w:tcPr>
            <w:tcW w:w="3227" w:type="dxa"/>
          </w:tcPr>
          <w:p w:rsidR="00007DC3" w:rsidRPr="000876F6" w:rsidRDefault="00007DC3" w:rsidP="00007DC3">
            <w:pPr>
              <w:spacing w:before="120"/>
              <w:rPr>
                <w:rFonts w:ascii="Arial" w:hAnsi="Arial" w:cs="Arial"/>
                <w:b/>
                <w:bCs/>
                <w:lang w:val="en-CA"/>
              </w:rPr>
            </w:pPr>
            <w:r w:rsidRPr="000876F6">
              <w:rPr>
                <w:rFonts w:ascii="Arial" w:hAnsi="Arial" w:cs="Arial"/>
                <w:b/>
                <w:bCs/>
                <w:lang w:val="en-CA"/>
              </w:rPr>
              <w:t xml:space="preserve">C A N A D A </w:t>
            </w:r>
          </w:p>
        </w:tc>
        <w:tc>
          <w:tcPr>
            <w:tcW w:w="5670" w:type="dxa"/>
            <w:vMerge w:val="restart"/>
          </w:tcPr>
          <w:p w:rsidR="00007DC3" w:rsidRPr="000876F6" w:rsidRDefault="000876F6" w:rsidP="00007DC3">
            <w:pPr>
              <w:spacing w:before="120"/>
              <w:jc w:val="center"/>
              <w:rPr>
                <w:rFonts w:ascii="Arial" w:hAnsi="Arial" w:cs="Arial"/>
                <w:b/>
                <w:bCs/>
                <w:caps/>
                <w:sz w:val="32"/>
                <w:lang w:val="en-CA"/>
              </w:rPr>
            </w:pPr>
            <w:r w:rsidRPr="000876F6">
              <w:rPr>
                <w:rFonts w:ascii="Arial" w:hAnsi="Arial" w:cs="Arial"/>
                <w:b/>
                <w:bCs/>
                <w:caps/>
                <w:sz w:val="32"/>
                <w:lang w:val="en-CA"/>
              </w:rPr>
              <w:t>SUPERIOR COURT</w:t>
            </w:r>
          </w:p>
          <w:p w:rsidR="00007DC3" w:rsidRPr="000876F6" w:rsidRDefault="00007DC3" w:rsidP="000876F6">
            <w:pPr>
              <w:jc w:val="center"/>
              <w:rPr>
                <w:rFonts w:ascii="Arial" w:hAnsi="Arial" w:cs="Arial"/>
                <w:b/>
                <w:bCs/>
                <w:lang w:val="en-CA"/>
              </w:rPr>
            </w:pPr>
            <w:r w:rsidRPr="000876F6">
              <w:rPr>
                <w:rFonts w:ascii="Arial" w:hAnsi="Arial" w:cs="Arial"/>
                <w:b/>
                <w:lang w:val="en-CA"/>
              </w:rPr>
              <w:t>(</w:t>
            </w:r>
            <w:r w:rsidR="000876F6" w:rsidRPr="000876F6">
              <w:rPr>
                <w:rFonts w:ascii="Arial" w:hAnsi="Arial" w:cs="Arial"/>
                <w:b/>
                <w:lang w:val="en-CA"/>
              </w:rPr>
              <w:t>family division</w:t>
            </w:r>
            <w:r w:rsidRPr="000876F6">
              <w:rPr>
                <w:rFonts w:ascii="Arial" w:hAnsi="Arial" w:cs="Arial"/>
                <w:b/>
                <w:lang w:val="en-CA"/>
              </w:rPr>
              <w:t>)</w:t>
            </w:r>
          </w:p>
        </w:tc>
      </w:tr>
      <w:tr w:rsidR="00007DC3" w:rsidRPr="000876F6" w:rsidTr="00007DC3">
        <w:tc>
          <w:tcPr>
            <w:tcW w:w="3227" w:type="dxa"/>
          </w:tcPr>
          <w:p w:rsidR="00007DC3" w:rsidRPr="000876F6" w:rsidRDefault="000876F6" w:rsidP="00007DC3">
            <w:pPr>
              <w:rPr>
                <w:rFonts w:ascii="Arial" w:hAnsi="Arial" w:cs="Arial"/>
                <w:b/>
                <w:bCs/>
                <w:caps/>
                <w:lang w:val="en-CA"/>
              </w:rPr>
            </w:pPr>
            <w:r w:rsidRPr="000876F6">
              <w:rPr>
                <w:rFonts w:ascii="Arial" w:hAnsi="Arial" w:cs="Arial"/>
                <w:b/>
                <w:bCs/>
                <w:lang w:val="en-CA"/>
              </w:rPr>
              <w:t>PROVINCE OF</w:t>
            </w:r>
            <w:r w:rsidR="00007DC3" w:rsidRPr="000876F6">
              <w:rPr>
                <w:rFonts w:ascii="Arial" w:hAnsi="Arial" w:cs="Arial"/>
                <w:b/>
                <w:bCs/>
                <w:lang w:val="en-CA"/>
              </w:rPr>
              <w:t xml:space="preserve"> </w:t>
            </w:r>
            <w:r w:rsidR="00852D89">
              <w:rPr>
                <w:rFonts w:ascii="Arial" w:hAnsi="Arial" w:cs="Arial"/>
                <w:b/>
                <w:bCs/>
                <w:caps/>
                <w:lang w:val="en-CA"/>
              </w:rPr>
              <w:t>que</w:t>
            </w:r>
            <w:r w:rsidR="00007DC3" w:rsidRPr="000876F6">
              <w:rPr>
                <w:rFonts w:ascii="Arial" w:hAnsi="Arial" w:cs="Arial"/>
                <w:b/>
                <w:bCs/>
                <w:caps/>
                <w:lang w:val="en-CA"/>
              </w:rPr>
              <w:t>bec</w:t>
            </w:r>
          </w:p>
        </w:tc>
        <w:tc>
          <w:tcPr>
            <w:tcW w:w="5670" w:type="dxa"/>
            <w:vMerge/>
          </w:tcPr>
          <w:p w:rsidR="00007DC3" w:rsidRPr="000876F6" w:rsidRDefault="00007DC3" w:rsidP="00007DC3">
            <w:pPr>
              <w:jc w:val="center"/>
              <w:rPr>
                <w:rFonts w:ascii="Arial" w:hAnsi="Arial" w:cs="Arial"/>
                <w:b/>
                <w:bCs/>
                <w:caps/>
                <w:lang w:val="en-CA"/>
              </w:rPr>
            </w:pPr>
          </w:p>
        </w:tc>
      </w:tr>
      <w:tr w:rsidR="00007DC3" w:rsidRPr="000876F6" w:rsidTr="00007DC3">
        <w:tc>
          <w:tcPr>
            <w:tcW w:w="3227" w:type="dxa"/>
          </w:tcPr>
          <w:p w:rsidR="00007DC3" w:rsidRPr="000876F6" w:rsidRDefault="000876F6" w:rsidP="00007DC3">
            <w:pPr>
              <w:rPr>
                <w:rFonts w:ascii="Arial" w:hAnsi="Arial" w:cs="Arial"/>
                <w:b/>
                <w:bCs/>
                <w:lang w:val="en-CA"/>
              </w:rPr>
            </w:pPr>
            <w:r w:rsidRPr="000876F6">
              <w:rPr>
                <w:rFonts w:ascii="Arial" w:hAnsi="Arial" w:cs="Arial"/>
                <w:b/>
                <w:bCs/>
                <w:lang w:val="en-CA"/>
              </w:rPr>
              <w:t>DISTRICT OF QUE</w:t>
            </w:r>
            <w:r w:rsidR="00007DC3" w:rsidRPr="000876F6">
              <w:rPr>
                <w:rFonts w:ascii="Arial" w:hAnsi="Arial" w:cs="Arial"/>
                <w:b/>
                <w:bCs/>
                <w:lang w:val="en-CA"/>
              </w:rPr>
              <w:t>BEC</w:t>
            </w: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007DC3" w:rsidRPr="000876F6" w:rsidRDefault="00007DC3" w:rsidP="00007DC3">
            <w:pPr>
              <w:jc w:val="center"/>
              <w:rPr>
                <w:rFonts w:ascii="Arial" w:hAnsi="Arial" w:cs="Arial"/>
                <w:b/>
                <w:lang w:val="en-CA"/>
              </w:rPr>
            </w:pPr>
          </w:p>
        </w:tc>
      </w:tr>
      <w:tr w:rsidR="00C75CE8" w:rsidRPr="000876F6" w:rsidTr="00007DC3">
        <w:tc>
          <w:tcPr>
            <w:tcW w:w="3227" w:type="dxa"/>
          </w:tcPr>
          <w:p w:rsidR="00C75CE8" w:rsidRPr="000876F6" w:rsidRDefault="00C75CE8" w:rsidP="00007DC3">
            <w:pPr>
              <w:pStyle w:val="Titre1"/>
              <w:rPr>
                <w:rFonts w:ascii="Arial" w:hAnsi="Arial" w:cs="Arial"/>
                <w:b w:val="0"/>
                <w:bCs w:val="0"/>
                <w:lang w:val="en-CA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C75CE8" w:rsidRPr="000876F6" w:rsidRDefault="00C75CE8" w:rsidP="00007DC3">
            <w:pPr>
              <w:rPr>
                <w:rFonts w:ascii="Arial" w:hAnsi="Arial" w:cs="Arial"/>
                <w:lang w:val="en-CA"/>
              </w:rPr>
            </w:pPr>
          </w:p>
        </w:tc>
      </w:tr>
      <w:tr w:rsidR="00C75CE8" w:rsidRPr="000876F6" w:rsidTr="00007DC3">
        <w:tc>
          <w:tcPr>
            <w:tcW w:w="3227" w:type="dxa"/>
          </w:tcPr>
          <w:p w:rsidR="00C75CE8" w:rsidRPr="00AD730F" w:rsidRDefault="0073776C" w:rsidP="00007DC3">
            <w:pPr>
              <w:rPr>
                <w:rFonts w:ascii="Arial" w:hAnsi="Arial" w:cs="Arial"/>
                <w:b/>
                <w:bCs/>
                <w:lang w:val="fr-CA"/>
              </w:rPr>
            </w:pPr>
            <w:r w:rsidRPr="00AD730F">
              <w:rPr>
                <w:rFonts w:ascii="Arial" w:hAnsi="Arial" w:cs="Arial"/>
                <w:b/>
                <w:bCs/>
                <w:lang w:val="fr-CA"/>
              </w:rPr>
              <w:t>Fil</w:t>
            </w:r>
            <w:r>
              <w:rPr>
                <w:rFonts w:ascii="Arial" w:hAnsi="Arial" w:cs="Arial"/>
                <w:b/>
                <w:bCs/>
                <w:lang w:val="fr-CA"/>
              </w:rPr>
              <w:t>e</w:t>
            </w:r>
            <w:r w:rsidRPr="00AD730F">
              <w:rPr>
                <w:rFonts w:ascii="Arial" w:hAnsi="Arial" w:cs="Arial"/>
                <w:b/>
                <w:bCs/>
                <w:lang w:val="fr-CA"/>
              </w:rPr>
              <w:t xml:space="preserve"> </w:t>
            </w:r>
            <w:proofErr w:type="gramStart"/>
            <w:r w:rsidR="000876F6" w:rsidRPr="00AD730F">
              <w:rPr>
                <w:rFonts w:ascii="Arial" w:hAnsi="Arial" w:cs="Arial"/>
                <w:b/>
                <w:bCs/>
                <w:lang w:val="fr-CA"/>
              </w:rPr>
              <w:t>no.</w:t>
            </w:r>
            <w:r w:rsidR="009C7E99" w:rsidRPr="00AD730F">
              <w:rPr>
                <w:rFonts w:ascii="Arial" w:hAnsi="Arial" w:cs="Arial"/>
                <w:b/>
                <w:bCs/>
                <w:lang w:val="fr-CA"/>
              </w:rPr>
              <w:t>:</w:t>
            </w:r>
            <w:proofErr w:type="gramEnd"/>
            <w:r w:rsidR="009C7E99" w:rsidRPr="00AD730F">
              <w:rPr>
                <w:rFonts w:ascii="Arial" w:hAnsi="Arial" w:cs="Arial"/>
                <w:b/>
                <w:bCs/>
                <w:lang w:val="fr-CA"/>
              </w:rPr>
              <w:t xml:space="preserve"> 200</w:t>
            </w:r>
            <w:r w:rsidR="00C75CE8" w:rsidRPr="00AD730F">
              <w:rPr>
                <w:rFonts w:ascii="Arial" w:hAnsi="Arial" w:cs="Arial"/>
                <w:b/>
                <w:bCs/>
                <w:lang w:val="fr-CA"/>
              </w:rPr>
              <w:t>-</w:t>
            </w:r>
            <w:r w:rsidR="002C045A" w:rsidRPr="00996E1D">
              <w:rPr>
                <w:rFonts w:cs="Arial"/>
                <w:color w:val="000000"/>
                <w:sz w:val="22"/>
                <w:szCs w:val="22"/>
                <w:highlight w:val="lightGray"/>
                <w:lang w:val="en-CA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="002C045A" w:rsidRPr="00AD730F">
              <w:rPr>
                <w:rFonts w:cs="Arial"/>
                <w:color w:val="000000"/>
                <w:sz w:val="22"/>
                <w:szCs w:val="22"/>
                <w:highlight w:val="lightGray"/>
                <w:lang w:val="fr-CA"/>
              </w:rPr>
              <w:instrText xml:space="preserve"> FORMTEXT </w:instrText>
            </w:r>
            <w:r w:rsidR="002C045A" w:rsidRPr="00996E1D">
              <w:rPr>
                <w:rFonts w:cs="Arial"/>
                <w:color w:val="000000"/>
                <w:sz w:val="22"/>
                <w:szCs w:val="22"/>
                <w:highlight w:val="lightGray"/>
                <w:lang w:val="en-CA"/>
              </w:rPr>
            </w:r>
            <w:r w:rsidR="002C045A" w:rsidRPr="00996E1D">
              <w:rPr>
                <w:rFonts w:cs="Arial"/>
                <w:color w:val="000000"/>
                <w:sz w:val="22"/>
                <w:szCs w:val="22"/>
                <w:highlight w:val="lightGray"/>
                <w:lang w:val="en-CA"/>
              </w:rPr>
              <w:fldChar w:fldCharType="separate"/>
            </w:r>
            <w:r w:rsidR="002C045A" w:rsidRPr="00996E1D">
              <w:rPr>
                <w:rFonts w:cs="Arial"/>
                <w:noProof/>
                <w:color w:val="000000"/>
                <w:sz w:val="22"/>
                <w:szCs w:val="22"/>
                <w:highlight w:val="lightGray"/>
                <w:lang w:val="en-CA"/>
              </w:rPr>
              <w:t> </w:t>
            </w:r>
            <w:r w:rsidR="002C045A" w:rsidRPr="00996E1D">
              <w:rPr>
                <w:rFonts w:cs="Arial"/>
                <w:noProof/>
                <w:color w:val="000000"/>
                <w:sz w:val="22"/>
                <w:szCs w:val="22"/>
                <w:highlight w:val="lightGray"/>
                <w:lang w:val="en-CA"/>
              </w:rPr>
              <w:t> </w:t>
            </w:r>
            <w:r w:rsidR="002C045A" w:rsidRPr="00996E1D">
              <w:rPr>
                <w:rFonts w:cs="Arial"/>
                <w:noProof/>
                <w:color w:val="000000"/>
                <w:sz w:val="22"/>
                <w:szCs w:val="22"/>
                <w:highlight w:val="lightGray"/>
                <w:lang w:val="en-CA"/>
              </w:rPr>
              <w:t> </w:t>
            </w:r>
            <w:r w:rsidR="002C045A" w:rsidRPr="00996E1D">
              <w:rPr>
                <w:rFonts w:cs="Arial"/>
                <w:noProof/>
                <w:color w:val="000000"/>
                <w:sz w:val="22"/>
                <w:szCs w:val="22"/>
                <w:highlight w:val="lightGray"/>
                <w:lang w:val="en-CA"/>
              </w:rPr>
              <w:t> </w:t>
            </w:r>
            <w:r w:rsidR="002C045A" w:rsidRPr="00996E1D">
              <w:rPr>
                <w:rFonts w:cs="Arial"/>
                <w:noProof/>
                <w:color w:val="000000"/>
                <w:sz w:val="22"/>
                <w:szCs w:val="22"/>
                <w:highlight w:val="lightGray"/>
                <w:lang w:val="en-CA"/>
              </w:rPr>
              <w:t> </w:t>
            </w:r>
            <w:r w:rsidR="002C045A" w:rsidRPr="00996E1D">
              <w:rPr>
                <w:rFonts w:cs="Arial"/>
                <w:color w:val="000000"/>
                <w:sz w:val="22"/>
                <w:szCs w:val="22"/>
                <w:highlight w:val="lightGray"/>
                <w:lang w:val="en-CA"/>
              </w:rPr>
              <w:fldChar w:fldCharType="end"/>
            </w:r>
          </w:p>
          <w:p w:rsidR="00C75CE8" w:rsidRPr="00AD730F" w:rsidRDefault="00C75CE8" w:rsidP="00007DC3">
            <w:pPr>
              <w:rPr>
                <w:rFonts w:ascii="Arial" w:hAnsi="Arial" w:cs="Arial"/>
                <w:b/>
                <w:bCs/>
                <w:lang w:val="fr-CA"/>
              </w:rPr>
            </w:pPr>
          </w:p>
          <w:p w:rsidR="00C75CE8" w:rsidRPr="00AD730F" w:rsidRDefault="00C75CE8" w:rsidP="00007DC3">
            <w:pPr>
              <w:rPr>
                <w:rFonts w:ascii="Arial" w:hAnsi="Arial" w:cs="Arial"/>
                <w:b/>
                <w:bCs/>
                <w:lang w:val="fr-CA"/>
              </w:rPr>
            </w:pPr>
            <w:r w:rsidRPr="000876F6">
              <w:rPr>
                <w:rFonts w:ascii="Arial" w:hAnsi="Arial" w:cs="Arial"/>
                <w:b/>
                <w:bCs/>
                <w:lang w:val="en-CA"/>
              </w:rPr>
              <w:fldChar w:fldCharType="begin"/>
            </w:r>
            <w:r w:rsidRPr="00AD730F">
              <w:rPr>
                <w:rFonts w:ascii="Arial" w:hAnsi="Arial" w:cs="Arial"/>
                <w:b/>
                <w:bCs/>
                <w:lang w:val="fr-CA"/>
              </w:rPr>
              <w:instrText xml:space="preserve">  </w:instrText>
            </w:r>
            <w:r w:rsidRPr="000876F6">
              <w:rPr>
                <w:rFonts w:ascii="Arial" w:hAnsi="Arial" w:cs="Arial"/>
                <w:b/>
                <w:bCs/>
                <w:lang w:val="en-CA"/>
              </w:rPr>
              <w:fldChar w:fldCharType="end"/>
            </w:r>
          </w:p>
        </w:tc>
        <w:tc>
          <w:tcPr>
            <w:tcW w:w="5670" w:type="dxa"/>
          </w:tcPr>
          <w:p w:rsidR="00C75CE8" w:rsidRPr="002C045A" w:rsidRDefault="00C75CE8" w:rsidP="00007DC3">
            <w:pPr>
              <w:rPr>
                <w:rFonts w:ascii="Arial" w:hAnsi="Arial" w:cs="Arial"/>
                <w:b/>
                <w:bCs/>
                <w:lang w:val="fr-CA"/>
              </w:rPr>
            </w:pPr>
          </w:p>
          <w:p w:rsidR="00C75CE8" w:rsidRPr="002C045A" w:rsidRDefault="00C75CE8" w:rsidP="00007DC3">
            <w:pPr>
              <w:rPr>
                <w:rFonts w:ascii="Arial" w:hAnsi="Arial" w:cs="Arial"/>
                <w:bCs/>
                <w:lang w:val="fr-CA"/>
              </w:rPr>
            </w:pPr>
          </w:p>
          <w:p w:rsidR="00C75CE8" w:rsidRPr="002C045A" w:rsidRDefault="00C75CE8" w:rsidP="00007DC3">
            <w:pPr>
              <w:rPr>
                <w:rFonts w:ascii="Arial" w:hAnsi="Arial" w:cs="Arial"/>
                <w:bCs/>
                <w:lang w:val="fr-CA"/>
              </w:rPr>
            </w:pPr>
            <w:r w:rsidRPr="002C045A">
              <w:rPr>
                <w:rFonts w:ascii="Arial" w:hAnsi="Arial" w:cs="Arial"/>
                <w:bCs/>
                <w:lang w:val="fr-CA"/>
              </w:rPr>
              <w:t>_______________________________</w:t>
            </w:r>
            <w:r w:rsidR="006778B7" w:rsidRPr="002C045A">
              <w:rPr>
                <w:rFonts w:ascii="Arial" w:hAnsi="Arial" w:cs="Arial"/>
                <w:bCs/>
                <w:lang w:val="fr-CA"/>
              </w:rPr>
              <w:t>_</w:t>
            </w:r>
            <w:r w:rsidR="00007DC3" w:rsidRPr="002C045A">
              <w:rPr>
                <w:rFonts w:ascii="Arial" w:hAnsi="Arial" w:cs="Arial"/>
                <w:bCs/>
                <w:lang w:val="fr-CA"/>
              </w:rPr>
              <w:t>_</w:t>
            </w:r>
          </w:p>
          <w:sdt>
            <w:sdtPr>
              <w:rPr>
                <w:rFonts w:ascii="Arial" w:hAnsi="Arial" w:cs="Arial"/>
                <w:bCs/>
                <w:lang w:val="en-CA"/>
              </w:rPr>
              <w:id w:val="1067835044"/>
              <w:placeholder>
                <w:docPart w:val="71A95BDFD90F4ABFB65C28000FCDBFAA"/>
              </w:placeholder>
              <w:showingPlcHdr/>
              <w:comboBox>
                <w:listItem w:value="Choisissez un élément."/>
                <w:listItem w:displayText="Demandeur" w:value="Demandeur"/>
                <w:listItem w:displayText="Demanderesse" w:value="Demanderesse"/>
              </w:comboBox>
            </w:sdtPr>
            <w:sdtEndPr/>
            <w:sdtContent>
              <w:p w:rsidR="00007DC3" w:rsidRPr="002C045A" w:rsidRDefault="00AD0B64" w:rsidP="00007DC3">
                <w:pPr>
                  <w:rPr>
                    <w:rFonts w:ascii="Arial" w:hAnsi="Arial" w:cs="Arial"/>
                    <w:bCs/>
                    <w:lang w:val="fr-CA"/>
                  </w:rPr>
                </w:pPr>
                <w:r w:rsidRPr="002C045A">
                  <w:rPr>
                    <w:rFonts w:ascii="Arial" w:hAnsi="Arial" w:cs="Arial"/>
                    <w:bCs/>
                    <w:color w:val="808080" w:themeColor="background1" w:themeShade="80"/>
                    <w:lang w:val="fr-CA"/>
                  </w:rPr>
                  <w:t>Choisir un élément</w:t>
                </w:r>
              </w:p>
            </w:sdtContent>
          </w:sdt>
          <w:p w:rsidR="00007DC3" w:rsidRPr="002C045A" w:rsidRDefault="00007DC3" w:rsidP="00007DC3">
            <w:pPr>
              <w:rPr>
                <w:rFonts w:ascii="Arial" w:hAnsi="Arial" w:cs="Arial"/>
                <w:bCs/>
                <w:lang w:val="fr-CA"/>
              </w:rPr>
            </w:pPr>
          </w:p>
          <w:p w:rsidR="009C7E99" w:rsidRPr="002C045A" w:rsidRDefault="000876F6" w:rsidP="00007DC3">
            <w:pPr>
              <w:rPr>
                <w:rFonts w:ascii="Arial" w:hAnsi="Arial" w:cs="Arial"/>
                <w:bCs/>
                <w:lang w:val="fr-CA"/>
              </w:rPr>
            </w:pPr>
            <w:r w:rsidRPr="002C045A">
              <w:rPr>
                <w:rFonts w:ascii="Arial" w:hAnsi="Arial" w:cs="Arial"/>
                <w:bCs/>
                <w:lang w:val="fr-CA"/>
              </w:rPr>
              <w:t>v</w:t>
            </w:r>
            <w:r w:rsidR="009C7E99" w:rsidRPr="002C045A">
              <w:rPr>
                <w:rFonts w:ascii="Arial" w:hAnsi="Arial" w:cs="Arial"/>
                <w:bCs/>
                <w:lang w:val="fr-CA"/>
              </w:rPr>
              <w:t xml:space="preserve">. </w:t>
            </w:r>
          </w:p>
          <w:p w:rsidR="00007DC3" w:rsidRPr="002C045A" w:rsidRDefault="00007DC3" w:rsidP="00007DC3">
            <w:pPr>
              <w:rPr>
                <w:rFonts w:ascii="Arial" w:hAnsi="Arial" w:cs="Arial"/>
                <w:bCs/>
                <w:lang w:val="fr-CA"/>
              </w:rPr>
            </w:pPr>
          </w:p>
          <w:p w:rsidR="00C75CE8" w:rsidRPr="002C045A" w:rsidRDefault="00C75CE8" w:rsidP="00007DC3">
            <w:pPr>
              <w:rPr>
                <w:rFonts w:ascii="Arial" w:hAnsi="Arial" w:cs="Arial"/>
                <w:bCs/>
                <w:lang w:val="fr-CA"/>
              </w:rPr>
            </w:pPr>
          </w:p>
          <w:p w:rsidR="00C75CE8" w:rsidRPr="002C045A" w:rsidRDefault="00C75CE8" w:rsidP="00007DC3">
            <w:pPr>
              <w:rPr>
                <w:rFonts w:ascii="Arial" w:hAnsi="Arial" w:cs="Arial"/>
                <w:bCs/>
                <w:lang w:val="fr-CA"/>
              </w:rPr>
            </w:pPr>
            <w:r w:rsidRPr="002C045A">
              <w:rPr>
                <w:rFonts w:ascii="Arial" w:hAnsi="Arial" w:cs="Arial"/>
                <w:bCs/>
                <w:lang w:val="fr-CA"/>
              </w:rPr>
              <w:t>_______</w:t>
            </w:r>
            <w:r w:rsidR="00007DC3" w:rsidRPr="002C045A">
              <w:rPr>
                <w:rFonts w:ascii="Arial" w:hAnsi="Arial" w:cs="Arial"/>
                <w:bCs/>
                <w:lang w:val="fr-CA"/>
              </w:rPr>
              <w:t>__________________________</w:t>
            </w:r>
          </w:p>
          <w:sdt>
            <w:sdtPr>
              <w:rPr>
                <w:rFonts w:ascii="Arial" w:hAnsi="Arial" w:cs="Arial"/>
                <w:bCs/>
                <w:lang w:val="en-CA"/>
              </w:rPr>
              <w:id w:val="-1683581191"/>
              <w:placeholder>
                <w:docPart w:val="D69EC14DC3334D0D9451FCE01925FDC0"/>
              </w:placeholder>
              <w:showingPlcHdr/>
              <w:comboBox>
                <w:listItem w:value="Choisissez un élément."/>
                <w:listItem w:displayText="Défendeur" w:value="Défendeur"/>
                <w:listItem w:displayText="Défenderesse" w:value="Défenderesse"/>
              </w:comboBox>
            </w:sdtPr>
            <w:sdtEndPr/>
            <w:sdtContent>
              <w:p w:rsidR="00C75CE8" w:rsidRPr="002C045A" w:rsidRDefault="00676E18" w:rsidP="00007DC3">
                <w:pPr>
                  <w:rPr>
                    <w:rFonts w:ascii="Arial" w:hAnsi="Arial" w:cs="Arial"/>
                    <w:bCs/>
                    <w:lang w:val="fr-CA"/>
                  </w:rPr>
                </w:pPr>
                <w:r w:rsidRPr="002C045A">
                  <w:rPr>
                    <w:rFonts w:ascii="Arial" w:hAnsi="Arial" w:cs="Arial"/>
                    <w:bCs/>
                    <w:color w:val="808080" w:themeColor="background1" w:themeShade="80"/>
                    <w:lang w:val="fr-CA"/>
                  </w:rPr>
                  <w:t xml:space="preserve">Choisir un élément </w:t>
                </w:r>
              </w:p>
            </w:sdtContent>
          </w:sdt>
          <w:p w:rsidR="00C75CE8" w:rsidRPr="002C045A" w:rsidRDefault="00C75CE8" w:rsidP="00007DC3">
            <w:pPr>
              <w:rPr>
                <w:rFonts w:ascii="Arial" w:hAnsi="Arial" w:cs="Arial"/>
                <w:lang w:val="fr-CA"/>
              </w:rPr>
            </w:pPr>
          </w:p>
        </w:tc>
      </w:tr>
    </w:tbl>
    <w:p w:rsidR="00C75CE8" w:rsidRPr="002C045A" w:rsidRDefault="00C75CE8" w:rsidP="003D7C7D">
      <w:pPr>
        <w:jc w:val="center"/>
        <w:rPr>
          <w:rFonts w:ascii="Arial" w:hAnsi="Arial" w:cs="Arial"/>
          <w:b/>
          <w:lang w:val="fr-CA"/>
        </w:rPr>
      </w:pPr>
    </w:p>
    <w:p w:rsidR="000876F6" w:rsidRDefault="000876F6">
      <w:pPr>
        <w:pBdr>
          <w:bottom w:val="single" w:sz="6" w:space="1" w:color="auto"/>
        </w:pBdr>
        <w:jc w:val="center"/>
        <w:rPr>
          <w:rFonts w:ascii="Arial" w:hAnsi="Arial" w:cs="Arial"/>
          <w:b/>
          <w:lang w:val="en-CA"/>
        </w:rPr>
      </w:pPr>
      <w:r w:rsidRPr="002C568E">
        <w:rPr>
          <w:rFonts w:ascii="Arial" w:hAnsi="Arial" w:cs="Arial"/>
          <w:b/>
          <w:lang w:val="en-CA"/>
        </w:rPr>
        <w:t>NOT</w:t>
      </w:r>
      <w:r w:rsidRPr="000876F6">
        <w:rPr>
          <w:rFonts w:ascii="Arial" w:hAnsi="Arial" w:cs="Arial"/>
          <w:b/>
          <w:lang w:val="en-CA"/>
        </w:rPr>
        <w:t>ICE OF PRESENTATION</w:t>
      </w:r>
      <w:r>
        <w:rPr>
          <w:rFonts w:ascii="Arial" w:hAnsi="Arial" w:cs="Arial"/>
          <w:b/>
          <w:lang w:val="en-CA"/>
        </w:rPr>
        <w:t xml:space="preserve"> </w:t>
      </w:r>
    </w:p>
    <w:p w:rsidR="00C75CE8" w:rsidRPr="000876F6" w:rsidRDefault="000876F6">
      <w:pPr>
        <w:pBdr>
          <w:bottom w:val="single" w:sz="6" w:space="1" w:color="auto"/>
        </w:pBdr>
        <w:jc w:val="center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 xml:space="preserve">(TIME RESERVED BY THE </w:t>
      </w:r>
      <w:r w:rsidR="00F14B6D">
        <w:rPr>
          <w:rFonts w:ascii="Arial" w:hAnsi="Arial" w:cs="Arial"/>
          <w:b/>
          <w:lang w:val="en-CA"/>
        </w:rPr>
        <w:t>COURT’S OFFICE</w:t>
      </w:r>
      <w:r w:rsidR="00EF78E5" w:rsidRPr="000876F6">
        <w:rPr>
          <w:rFonts w:ascii="Arial" w:hAnsi="Arial" w:cs="Arial"/>
          <w:b/>
          <w:lang w:val="en-CA"/>
        </w:rPr>
        <w:t>)</w:t>
      </w:r>
    </w:p>
    <w:p w:rsidR="001B300E" w:rsidRPr="000876F6" w:rsidRDefault="000876F6">
      <w:pPr>
        <w:pBdr>
          <w:bottom w:val="single" w:sz="6" w:space="1" w:color="auto"/>
        </w:pBdr>
        <w:jc w:val="center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>Room</w:t>
      </w:r>
      <w:r w:rsidR="00007DC3" w:rsidRPr="000876F6">
        <w:rPr>
          <w:rFonts w:ascii="Arial" w:hAnsi="Arial" w:cs="Arial"/>
          <w:b/>
          <w:lang w:val="en-CA"/>
        </w:rPr>
        <w:t xml:space="preserve"> </w:t>
      </w:r>
      <w:r w:rsidR="001B300E" w:rsidRPr="000876F6">
        <w:rPr>
          <w:rFonts w:ascii="Arial" w:hAnsi="Arial" w:cs="Arial"/>
          <w:b/>
          <w:lang w:val="en-CA"/>
        </w:rPr>
        <w:t>V3.28</w:t>
      </w:r>
    </w:p>
    <w:p w:rsidR="00C75CE8" w:rsidRPr="000876F6" w:rsidRDefault="00C75CE8">
      <w:pPr>
        <w:pBdr>
          <w:bottom w:val="single" w:sz="6" w:space="1" w:color="auto"/>
        </w:pBdr>
        <w:jc w:val="center"/>
        <w:rPr>
          <w:rFonts w:ascii="Arial" w:hAnsi="Arial" w:cs="Arial"/>
          <w:b/>
          <w:lang w:val="en-CA"/>
        </w:rPr>
      </w:pPr>
    </w:p>
    <w:p w:rsidR="000B486A" w:rsidRPr="000876F6" w:rsidRDefault="000B486A">
      <w:pPr>
        <w:jc w:val="both"/>
        <w:rPr>
          <w:rFonts w:ascii="Arial" w:hAnsi="Arial" w:cs="Arial"/>
          <w:b/>
          <w:bCs/>
          <w:lang w:val="en-CA"/>
        </w:rPr>
      </w:pPr>
    </w:p>
    <w:p w:rsidR="000608D6" w:rsidRPr="000876F6" w:rsidRDefault="000608D6" w:rsidP="00F415DB">
      <w:pPr>
        <w:jc w:val="both"/>
        <w:rPr>
          <w:rFonts w:ascii="Arial" w:hAnsi="Arial" w:cs="Arial"/>
          <w:b/>
          <w:bCs/>
          <w:lang w:val="en-CA"/>
        </w:rPr>
      </w:pPr>
    </w:p>
    <w:p w:rsidR="000876F6" w:rsidRPr="000876F6" w:rsidRDefault="000876F6" w:rsidP="00EA7803">
      <w:pPr>
        <w:jc w:val="both"/>
        <w:rPr>
          <w:rFonts w:ascii="Arial" w:hAnsi="Arial" w:cs="Arial"/>
          <w:bCs/>
          <w:lang w:val="en-CA"/>
        </w:rPr>
      </w:pPr>
      <w:r>
        <w:rPr>
          <w:rFonts w:ascii="Arial" w:hAnsi="Arial" w:cs="Arial"/>
          <w:b/>
          <w:bCs/>
          <w:lang w:val="en-CA"/>
        </w:rPr>
        <w:t xml:space="preserve">TAKE NOTICE </w:t>
      </w:r>
      <w:r>
        <w:rPr>
          <w:rFonts w:ascii="Arial" w:hAnsi="Arial" w:cs="Arial"/>
          <w:bCs/>
          <w:lang w:val="en-CA"/>
        </w:rPr>
        <w:t xml:space="preserve">that the application </w:t>
      </w:r>
      <w:r w:rsidR="00852D89" w:rsidRPr="00996E1D">
        <w:rPr>
          <w:rFonts w:cs="Arial"/>
          <w:color w:val="000000"/>
          <w:sz w:val="22"/>
          <w:szCs w:val="22"/>
          <w:highlight w:val="lightGray"/>
          <w:lang w:val="en-CA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852D89" w:rsidRPr="00996E1D">
        <w:rPr>
          <w:rFonts w:cs="Arial"/>
          <w:color w:val="000000"/>
          <w:sz w:val="22"/>
          <w:szCs w:val="22"/>
          <w:highlight w:val="lightGray"/>
          <w:lang w:val="en-CA"/>
        </w:rPr>
        <w:instrText xml:space="preserve"> FORMTEXT </w:instrText>
      </w:r>
      <w:r w:rsidR="00852D89" w:rsidRPr="00996E1D">
        <w:rPr>
          <w:rFonts w:cs="Arial"/>
          <w:color w:val="000000"/>
          <w:sz w:val="22"/>
          <w:szCs w:val="22"/>
          <w:highlight w:val="lightGray"/>
          <w:lang w:val="en-CA"/>
        </w:rPr>
      </w:r>
      <w:r w:rsidR="00852D89" w:rsidRPr="00996E1D">
        <w:rPr>
          <w:rFonts w:cs="Arial"/>
          <w:color w:val="000000"/>
          <w:sz w:val="22"/>
          <w:szCs w:val="22"/>
          <w:highlight w:val="lightGray"/>
          <w:lang w:val="en-CA"/>
        </w:rPr>
        <w:fldChar w:fldCharType="separate"/>
      </w:r>
      <w:r w:rsidR="00852D89" w:rsidRPr="00996E1D">
        <w:rPr>
          <w:rFonts w:cs="Arial"/>
          <w:noProof/>
          <w:color w:val="000000"/>
          <w:sz w:val="22"/>
          <w:szCs w:val="22"/>
          <w:highlight w:val="lightGray"/>
          <w:lang w:val="en-CA"/>
        </w:rPr>
        <w:t> </w:t>
      </w:r>
      <w:r w:rsidR="00852D89" w:rsidRPr="00996E1D">
        <w:rPr>
          <w:rFonts w:cs="Arial"/>
          <w:noProof/>
          <w:color w:val="000000"/>
          <w:sz w:val="22"/>
          <w:szCs w:val="22"/>
          <w:highlight w:val="lightGray"/>
          <w:lang w:val="en-CA"/>
        </w:rPr>
        <w:t> </w:t>
      </w:r>
      <w:r w:rsidR="00852D89" w:rsidRPr="00996E1D">
        <w:rPr>
          <w:rFonts w:cs="Arial"/>
          <w:noProof/>
          <w:color w:val="000000"/>
          <w:sz w:val="22"/>
          <w:szCs w:val="22"/>
          <w:highlight w:val="lightGray"/>
          <w:lang w:val="en-CA"/>
        </w:rPr>
        <w:t> </w:t>
      </w:r>
      <w:r w:rsidR="00852D89" w:rsidRPr="00996E1D">
        <w:rPr>
          <w:rFonts w:cs="Arial"/>
          <w:noProof/>
          <w:color w:val="000000"/>
          <w:sz w:val="22"/>
          <w:szCs w:val="22"/>
          <w:highlight w:val="lightGray"/>
          <w:lang w:val="en-CA"/>
        </w:rPr>
        <w:t> </w:t>
      </w:r>
      <w:r w:rsidR="00852D89" w:rsidRPr="00996E1D">
        <w:rPr>
          <w:rFonts w:cs="Arial"/>
          <w:noProof/>
          <w:color w:val="000000"/>
          <w:sz w:val="22"/>
          <w:szCs w:val="22"/>
          <w:highlight w:val="lightGray"/>
          <w:lang w:val="en-CA"/>
        </w:rPr>
        <w:t> </w:t>
      </w:r>
      <w:r w:rsidR="00852D89" w:rsidRPr="00996E1D">
        <w:rPr>
          <w:rFonts w:cs="Arial"/>
          <w:color w:val="000000"/>
          <w:sz w:val="22"/>
          <w:szCs w:val="22"/>
          <w:highlight w:val="lightGray"/>
          <w:lang w:val="en-CA"/>
        </w:rPr>
        <w:fldChar w:fldCharType="end"/>
      </w:r>
      <w:r w:rsidRPr="000876F6">
        <w:rPr>
          <w:rFonts w:ascii="Arial" w:hAnsi="Arial" w:cs="Arial"/>
          <w:lang w:val="en-CA"/>
        </w:rPr>
        <w:t xml:space="preserve"> </w:t>
      </w:r>
      <w:r>
        <w:rPr>
          <w:rFonts w:ascii="Arial" w:hAnsi="Arial" w:cs="Arial"/>
          <w:bCs/>
          <w:lang w:val="en-CA"/>
        </w:rPr>
        <w:t xml:space="preserve">will be presented </w:t>
      </w:r>
      <w:r w:rsidRPr="000876F6">
        <w:rPr>
          <w:rFonts w:ascii="Arial" w:hAnsi="Arial" w:cs="Arial"/>
          <w:bCs/>
          <w:lang w:val="en-CA"/>
        </w:rPr>
        <w:t xml:space="preserve">in the Family Practice Division of the Superior Court on </w:t>
      </w:r>
      <w:r w:rsidRPr="00996E1D">
        <w:rPr>
          <w:rFonts w:cs="Arial"/>
          <w:color w:val="000000"/>
          <w:sz w:val="22"/>
          <w:szCs w:val="22"/>
          <w:highlight w:val="lightGray"/>
          <w:lang w:val="en-CA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996E1D">
        <w:rPr>
          <w:rFonts w:cs="Arial"/>
          <w:color w:val="000000"/>
          <w:sz w:val="22"/>
          <w:szCs w:val="22"/>
          <w:highlight w:val="lightGray"/>
          <w:lang w:val="en-CA"/>
        </w:rPr>
        <w:instrText xml:space="preserve"> FORMTEXT </w:instrText>
      </w:r>
      <w:r w:rsidRPr="00996E1D">
        <w:rPr>
          <w:rFonts w:cs="Arial"/>
          <w:color w:val="000000"/>
          <w:sz w:val="22"/>
          <w:szCs w:val="22"/>
          <w:highlight w:val="lightGray"/>
          <w:lang w:val="en-CA"/>
        </w:rPr>
      </w:r>
      <w:r w:rsidRPr="00996E1D">
        <w:rPr>
          <w:rFonts w:cs="Arial"/>
          <w:color w:val="000000"/>
          <w:sz w:val="22"/>
          <w:szCs w:val="22"/>
          <w:highlight w:val="lightGray"/>
          <w:lang w:val="en-CA"/>
        </w:rPr>
        <w:fldChar w:fldCharType="separate"/>
      </w:r>
      <w:r w:rsidRPr="00996E1D">
        <w:rPr>
          <w:rFonts w:cs="Arial"/>
          <w:noProof/>
          <w:color w:val="000000"/>
          <w:sz w:val="22"/>
          <w:szCs w:val="22"/>
          <w:highlight w:val="lightGray"/>
          <w:lang w:val="en-CA"/>
        </w:rPr>
        <w:t> </w:t>
      </w:r>
      <w:r w:rsidRPr="00996E1D">
        <w:rPr>
          <w:rFonts w:cs="Arial"/>
          <w:noProof/>
          <w:color w:val="000000"/>
          <w:sz w:val="22"/>
          <w:szCs w:val="22"/>
          <w:highlight w:val="lightGray"/>
          <w:lang w:val="en-CA"/>
        </w:rPr>
        <w:t> </w:t>
      </w:r>
      <w:r w:rsidRPr="00996E1D">
        <w:rPr>
          <w:rFonts w:cs="Arial"/>
          <w:noProof/>
          <w:color w:val="000000"/>
          <w:sz w:val="22"/>
          <w:szCs w:val="22"/>
          <w:highlight w:val="lightGray"/>
          <w:lang w:val="en-CA"/>
        </w:rPr>
        <w:t> </w:t>
      </w:r>
      <w:r w:rsidRPr="00996E1D">
        <w:rPr>
          <w:rFonts w:cs="Arial"/>
          <w:noProof/>
          <w:color w:val="000000"/>
          <w:sz w:val="22"/>
          <w:szCs w:val="22"/>
          <w:highlight w:val="lightGray"/>
          <w:lang w:val="en-CA"/>
        </w:rPr>
        <w:t> </w:t>
      </w:r>
      <w:r w:rsidRPr="00996E1D">
        <w:rPr>
          <w:rFonts w:cs="Arial"/>
          <w:noProof/>
          <w:color w:val="000000"/>
          <w:sz w:val="22"/>
          <w:szCs w:val="22"/>
          <w:highlight w:val="lightGray"/>
          <w:lang w:val="en-CA"/>
        </w:rPr>
        <w:t> </w:t>
      </w:r>
      <w:r w:rsidRPr="00996E1D">
        <w:rPr>
          <w:rFonts w:cs="Arial"/>
          <w:color w:val="000000"/>
          <w:sz w:val="22"/>
          <w:szCs w:val="22"/>
          <w:highlight w:val="lightGray"/>
          <w:lang w:val="en-CA"/>
        </w:rPr>
        <w:fldChar w:fldCharType="end"/>
      </w:r>
      <w:r>
        <w:rPr>
          <w:rFonts w:cs="Arial"/>
          <w:color w:val="000000"/>
          <w:sz w:val="22"/>
          <w:szCs w:val="22"/>
          <w:lang w:val="en-CA"/>
        </w:rPr>
        <w:t xml:space="preserve"> </w:t>
      </w:r>
      <w:r>
        <w:rPr>
          <w:rFonts w:ascii="Arial" w:hAnsi="Arial" w:cs="Arial"/>
          <w:bCs/>
          <w:lang w:val="en-CA"/>
        </w:rPr>
        <w:t>20</w:t>
      </w:r>
      <w:r w:rsidRPr="00996E1D">
        <w:rPr>
          <w:rFonts w:cs="Arial"/>
          <w:color w:val="000000"/>
          <w:sz w:val="22"/>
          <w:szCs w:val="22"/>
          <w:highlight w:val="lightGray"/>
          <w:lang w:val="en-CA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996E1D">
        <w:rPr>
          <w:rFonts w:cs="Arial"/>
          <w:color w:val="000000"/>
          <w:sz w:val="22"/>
          <w:szCs w:val="22"/>
          <w:highlight w:val="lightGray"/>
          <w:lang w:val="en-CA"/>
        </w:rPr>
        <w:instrText xml:space="preserve"> FORMTEXT </w:instrText>
      </w:r>
      <w:r w:rsidRPr="00996E1D">
        <w:rPr>
          <w:rFonts w:cs="Arial"/>
          <w:color w:val="000000"/>
          <w:sz w:val="22"/>
          <w:szCs w:val="22"/>
          <w:highlight w:val="lightGray"/>
          <w:lang w:val="en-CA"/>
        </w:rPr>
      </w:r>
      <w:r w:rsidRPr="00996E1D">
        <w:rPr>
          <w:rFonts w:cs="Arial"/>
          <w:color w:val="000000"/>
          <w:sz w:val="22"/>
          <w:szCs w:val="22"/>
          <w:highlight w:val="lightGray"/>
          <w:lang w:val="en-CA"/>
        </w:rPr>
        <w:fldChar w:fldCharType="separate"/>
      </w:r>
      <w:r w:rsidRPr="00996E1D">
        <w:rPr>
          <w:rFonts w:cs="Arial"/>
          <w:noProof/>
          <w:color w:val="000000"/>
          <w:sz w:val="22"/>
          <w:szCs w:val="22"/>
          <w:highlight w:val="lightGray"/>
          <w:lang w:val="en-CA"/>
        </w:rPr>
        <w:t> </w:t>
      </w:r>
      <w:r w:rsidRPr="00996E1D">
        <w:rPr>
          <w:rFonts w:cs="Arial"/>
          <w:noProof/>
          <w:color w:val="000000"/>
          <w:sz w:val="22"/>
          <w:szCs w:val="22"/>
          <w:highlight w:val="lightGray"/>
          <w:lang w:val="en-CA"/>
        </w:rPr>
        <w:t> </w:t>
      </w:r>
      <w:r w:rsidRPr="00996E1D">
        <w:rPr>
          <w:rFonts w:cs="Arial"/>
          <w:noProof/>
          <w:color w:val="000000"/>
          <w:sz w:val="22"/>
          <w:szCs w:val="22"/>
          <w:highlight w:val="lightGray"/>
          <w:lang w:val="en-CA"/>
        </w:rPr>
        <w:t> </w:t>
      </w:r>
      <w:r w:rsidRPr="00996E1D">
        <w:rPr>
          <w:rFonts w:cs="Arial"/>
          <w:noProof/>
          <w:color w:val="000000"/>
          <w:sz w:val="22"/>
          <w:szCs w:val="22"/>
          <w:highlight w:val="lightGray"/>
          <w:lang w:val="en-CA"/>
        </w:rPr>
        <w:t> </w:t>
      </w:r>
      <w:r w:rsidRPr="00996E1D">
        <w:rPr>
          <w:rFonts w:cs="Arial"/>
          <w:noProof/>
          <w:color w:val="000000"/>
          <w:sz w:val="22"/>
          <w:szCs w:val="22"/>
          <w:highlight w:val="lightGray"/>
          <w:lang w:val="en-CA"/>
        </w:rPr>
        <w:t> </w:t>
      </w:r>
      <w:r w:rsidRPr="00996E1D">
        <w:rPr>
          <w:rFonts w:cs="Arial"/>
          <w:color w:val="000000"/>
          <w:sz w:val="22"/>
          <w:szCs w:val="22"/>
          <w:highlight w:val="lightGray"/>
          <w:lang w:val="en-CA"/>
        </w:rPr>
        <w:fldChar w:fldCharType="end"/>
      </w:r>
      <w:r w:rsidR="00F14B6D">
        <w:rPr>
          <w:rFonts w:ascii="Arial" w:hAnsi="Arial" w:cs="Arial"/>
          <w:bCs/>
          <w:lang w:val="en-CA"/>
        </w:rPr>
        <w:t>, beginning at 2:00 </w:t>
      </w:r>
      <w:r>
        <w:rPr>
          <w:rFonts w:ascii="Arial" w:hAnsi="Arial" w:cs="Arial"/>
          <w:bCs/>
          <w:lang w:val="en-CA"/>
        </w:rPr>
        <w:t>p</w:t>
      </w:r>
      <w:r w:rsidR="0073776C">
        <w:rPr>
          <w:rFonts w:ascii="Arial" w:hAnsi="Arial" w:cs="Arial"/>
          <w:bCs/>
          <w:lang w:val="en-CA"/>
        </w:rPr>
        <w:t>.</w:t>
      </w:r>
      <w:r>
        <w:rPr>
          <w:rFonts w:ascii="Arial" w:hAnsi="Arial" w:cs="Arial"/>
          <w:bCs/>
          <w:lang w:val="en-CA"/>
        </w:rPr>
        <w:t>m</w:t>
      </w:r>
      <w:r w:rsidRPr="000876F6">
        <w:rPr>
          <w:rFonts w:ascii="Arial" w:hAnsi="Arial" w:cs="Arial"/>
          <w:bCs/>
          <w:lang w:val="en-CA"/>
        </w:rPr>
        <w:t>.</w:t>
      </w:r>
      <w:r>
        <w:rPr>
          <w:rFonts w:ascii="Arial" w:hAnsi="Arial" w:cs="Arial"/>
          <w:bCs/>
          <w:lang w:val="en-CA"/>
        </w:rPr>
        <w:t xml:space="preserve"> </w:t>
      </w:r>
    </w:p>
    <w:p w:rsidR="00537508" w:rsidRPr="00852D89" w:rsidRDefault="00537508" w:rsidP="00007DC3">
      <w:pPr>
        <w:jc w:val="both"/>
        <w:rPr>
          <w:rFonts w:ascii="Arial" w:hAnsi="Arial" w:cs="Arial"/>
          <w:lang w:val="en-CA"/>
        </w:rPr>
      </w:pPr>
    </w:p>
    <w:p w:rsidR="00B33782" w:rsidRPr="00852D89" w:rsidRDefault="00852D89" w:rsidP="00B33782">
      <w:pPr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A conferen</w:t>
      </w:r>
      <w:r w:rsidR="00F14B6D">
        <w:rPr>
          <w:rFonts w:ascii="Arial" w:hAnsi="Arial" w:cs="Arial"/>
          <w:lang w:val="en-CA"/>
        </w:rPr>
        <w:t>ce call for the provisional roll</w:t>
      </w:r>
      <w:r>
        <w:rPr>
          <w:rFonts w:ascii="Arial" w:hAnsi="Arial" w:cs="Arial"/>
          <w:lang w:val="en-CA"/>
        </w:rPr>
        <w:t xml:space="preserve"> will be held </w:t>
      </w:r>
      <w:r w:rsidRPr="00852D89">
        <w:rPr>
          <w:rFonts w:ascii="Arial" w:hAnsi="Arial" w:cs="Arial"/>
          <w:b/>
          <w:lang w:val="en-CA"/>
        </w:rPr>
        <w:t>on</w:t>
      </w:r>
      <w:r>
        <w:rPr>
          <w:rFonts w:ascii="Arial" w:hAnsi="Arial" w:cs="Arial"/>
          <w:lang w:val="en-CA"/>
        </w:rPr>
        <w:t xml:space="preserve"> </w:t>
      </w:r>
      <w:r w:rsidRPr="00996E1D">
        <w:rPr>
          <w:rFonts w:cs="Arial"/>
          <w:color w:val="000000"/>
          <w:sz w:val="22"/>
          <w:szCs w:val="22"/>
          <w:highlight w:val="lightGray"/>
          <w:lang w:val="en-CA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996E1D">
        <w:rPr>
          <w:rFonts w:cs="Arial"/>
          <w:color w:val="000000"/>
          <w:sz w:val="22"/>
          <w:szCs w:val="22"/>
          <w:highlight w:val="lightGray"/>
          <w:lang w:val="en-CA"/>
        </w:rPr>
        <w:instrText xml:space="preserve"> FORMTEXT </w:instrText>
      </w:r>
      <w:r w:rsidRPr="00996E1D">
        <w:rPr>
          <w:rFonts w:cs="Arial"/>
          <w:color w:val="000000"/>
          <w:sz w:val="22"/>
          <w:szCs w:val="22"/>
          <w:highlight w:val="lightGray"/>
          <w:lang w:val="en-CA"/>
        </w:rPr>
      </w:r>
      <w:r w:rsidRPr="00996E1D">
        <w:rPr>
          <w:rFonts w:cs="Arial"/>
          <w:color w:val="000000"/>
          <w:sz w:val="22"/>
          <w:szCs w:val="22"/>
          <w:highlight w:val="lightGray"/>
          <w:lang w:val="en-CA"/>
        </w:rPr>
        <w:fldChar w:fldCharType="separate"/>
      </w:r>
      <w:r w:rsidRPr="00996E1D">
        <w:rPr>
          <w:rFonts w:cs="Arial"/>
          <w:noProof/>
          <w:color w:val="000000"/>
          <w:sz w:val="22"/>
          <w:szCs w:val="22"/>
          <w:highlight w:val="lightGray"/>
          <w:lang w:val="en-CA"/>
        </w:rPr>
        <w:t> </w:t>
      </w:r>
      <w:r w:rsidRPr="00996E1D">
        <w:rPr>
          <w:rFonts w:cs="Arial"/>
          <w:noProof/>
          <w:color w:val="000000"/>
          <w:sz w:val="22"/>
          <w:szCs w:val="22"/>
          <w:highlight w:val="lightGray"/>
          <w:lang w:val="en-CA"/>
        </w:rPr>
        <w:t> </w:t>
      </w:r>
      <w:r w:rsidRPr="00996E1D">
        <w:rPr>
          <w:rFonts w:cs="Arial"/>
          <w:noProof/>
          <w:color w:val="000000"/>
          <w:sz w:val="22"/>
          <w:szCs w:val="22"/>
          <w:highlight w:val="lightGray"/>
          <w:lang w:val="en-CA"/>
        </w:rPr>
        <w:t> </w:t>
      </w:r>
      <w:r w:rsidRPr="00996E1D">
        <w:rPr>
          <w:rFonts w:cs="Arial"/>
          <w:noProof/>
          <w:color w:val="000000"/>
          <w:sz w:val="22"/>
          <w:szCs w:val="22"/>
          <w:highlight w:val="lightGray"/>
          <w:lang w:val="en-CA"/>
        </w:rPr>
        <w:t> </w:t>
      </w:r>
      <w:r w:rsidRPr="00996E1D">
        <w:rPr>
          <w:rFonts w:cs="Arial"/>
          <w:noProof/>
          <w:color w:val="000000"/>
          <w:sz w:val="22"/>
          <w:szCs w:val="22"/>
          <w:highlight w:val="lightGray"/>
          <w:lang w:val="en-CA"/>
        </w:rPr>
        <w:t> </w:t>
      </w:r>
      <w:r w:rsidRPr="00996E1D">
        <w:rPr>
          <w:rFonts w:cs="Arial"/>
          <w:color w:val="000000"/>
          <w:sz w:val="22"/>
          <w:szCs w:val="22"/>
          <w:highlight w:val="lightGray"/>
          <w:lang w:val="en-CA"/>
        </w:rPr>
        <w:fldChar w:fldCharType="end"/>
      </w:r>
      <w:r w:rsidR="00007DC3" w:rsidRPr="00852D89">
        <w:rPr>
          <w:rFonts w:ascii="Arial" w:hAnsi="Arial" w:cs="Arial"/>
          <w:lang w:val="en-CA"/>
        </w:rPr>
        <w:t xml:space="preserve"> </w:t>
      </w:r>
      <w:r>
        <w:rPr>
          <w:rFonts w:ascii="Arial" w:hAnsi="Arial" w:cs="Arial"/>
          <w:lang w:val="en-CA"/>
        </w:rPr>
        <w:t>20</w:t>
      </w:r>
      <w:r w:rsidRPr="00996E1D">
        <w:rPr>
          <w:rFonts w:cs="Arial"/>
          <w:color w:val="000000"/>
          <w:sz w:val="22"/>
          <w:szCs w:val="22"/>
          <w:highlight w:val="lightGray"/>
          <w:lang w:val="en-CA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996E1D">
        <w:rPr>
          <w:rFonts w:cs="Arial"/>
          <w:color w:val="000000"/>
          <w:sz w:val="22"/>
          <w:szCs w:val="22"/>
          <w:highlight w:val="lightGray"/>
          <w:lang w:val="en-CA"/>
        </w:rPr>
        <w:instrText xml:space="preserve"> FORMTEXT </w:instrText>
      </w:r>
      <w:r w:rsidRPr="00996E1D">
        <w:rPr>
          <w:rFonts w:cs="Arial"/>
          <w:color w:val="000000"/>
          <w:sz w:val="22"/>
          <w:szCs w:val="22"/>
          <w:highlight w:val="lightGray"/>
          <w:lang w:val="en-CA"/>
        </w:rPr>
      </w:r>
      <w:r w:rsidRPr="00996E1D">
        <w:rPr>
          <w:rFonts w:cs="Arial"/>
          <w:color w:val="000000"/>
          <w:sz w:val="22"/>
          <w:szCs w:val="22"/>
          <w:highlight w:val="lightGray"/>
          <w:lang w:val="en-CA"/>
        </w:rPr>
        <w:fldChar w:fldCharType="separate"/>
      </w:r>
      <w:r w:rsidRPr="00996E1D">
        <w:rPr>
          <w:rFonts w:cs="Arial"/>
          <w:noProof/>
          <w:color w:val="000000"/>
          <w:sz w:val="22"/>
          <w:szCs w:val="22"/>
          <w:highlight w:val="lightGray"/>
          <w:lang w:val="en-CA"/>
        </w:rPr>
        <w:t> </w:t>
      </w:r>
      <w:r w:rsidRPr="00996E1D">
        <w:rPr>
          <w:rFonts w:cs="Arial"/>
          <w:noProof/>
          <w:color w:val="000000"/>
          <w:sz w:val="22"/>
          <w:szCs w:val="22"/>
          <w:highlight w:val="lightGray"/>
          <w:lang w:val="en-CA"/>
        </w:rPr>
        <w:t> </w:t>
      </w:r>
      <w:r w:rsidRPr="00996E1D">
        <w:rPr>
          <w:rFonts w:cs="Arial"/>
          <w:noProof/>
          <w:color w:val="000000"/>
          <w:sz w:val="22"/>
          <w:szCs w:val="22"/>
          <w:highlight w:val="lightGray"/>
          <w:lang w:val="en-CA"/>
        </w:rPr>
        <w:t> </w:t>
      </w:r>
      <w:r w:rsidRPr="00996E1D">
        <w:rPr>
          <w:rFonts w:cs="Arial"/>
          <w:noProof/>
          <w:color w:val="000000"/>
          <w:sz w:val="22"/>
          <w:szCs w:val="22"/>
          <w:highlight w:val="lightGray"/>
          <w:lang w:val="en-CA"/>
        </w:rPr>
        <w:t> </w:t>
      </w:r>
      <w:r w:rsidRPr="00996E1D">
        <w:rPr>
          <w:rFonts w:cs="Arial"/>
          <w:noProof/>
          <w:color w:val="000000"/>
          <w:sz w:val="22"/>
          <w:szCs w:val="22"/>
          <w:highlight w:val="lightGray"/>
          <w:lang w:val="en-CA"/>
        </w:rPr>
        <w:t> </w:t>
      </w:r>
      <w:r w:rsidRPr="00996E1D">
        <w:rPr>
          <w:rFonts w:cs="Arial"/>
          <w:color w:val="000000"/>
          <w:sz w:val="22"/>
          <w:szCs w:val="22"/>
          <w:highlight w:val="lightGray"/>
          <w:lang w:val="en-CA"/>
        </w:rPr>
        <w:fldChar w:fldCharType="end"/>
      </w:r>
      <w:r>
        <w:rPr>
          <w:rFonts w:cs="Arial"/>
          <w:color w:val="000000"/>
          <w:sz w:val="22"/>
          <w:szCs w:val="22"/>
          <w:lang w:val="en-CA"/>
        </w:rPr>
        <w:t xml:space="preserve"> </w:t>
      </w:r>
      <w:r>
        <w:rPr>
          <w:rFonts w:ascii="Arial" w:hAnsi="Arial" w:cs="Arial"/>
          <w:color w:val="000000"/>
          <w:lang w:val="en-CA"/>
        </w:rPr>
        <w:t>at</w:t>
      </w:r>
      <w:r>
        <w:rPr>
          <w:rFonts w:ascii="Arial" w:hAnsi="Arial" w:cs="Arial"/>
          <w:lang w:val="en-CA"/>
        </w:rPr>
        <w:t xml:space="preserve"> 1:00</w:t>
      </w:r>
      <w:r w:rsidR="00007DC3" w:rsidRPr="00852D89">
        <w:rPr>
          <w:rFonts w:ascii="Arial" w:hAnsi="Arial" w:cs="Arial"/>
          <w:lang w:val="en-CA"/>
        </w:rPr>
        <w:t> </w:t>
      </w:r>
      <w:r>
        <w:rPr>
          <w:rFonts w:ascii="Arial" w:hAnsi="Arial" w:cs="Arial"/>
          <w:lang w:val="en-CA"/>
        </w:rPr>
        <w:t>p</w:t>
      </w:r>
      <w:r w:rsidR="0073776C">
        <w:rPr>
          <w:rFonts w:ascii="Arial" w:hAnsi="Arial" w:cs="Arial"/>
          <w:lang w:val="en-CA"/>
        </w:rPr>
        <w:t>.</w:t>
      </w:r>
      <w:r>
        <w:rPr>
          <w:rFonts w:ascii="Arial" w:hAnsi="Arial" w:cs="Arial"/>
          <w:lang w:val="en-CA"/>
        </w:rPr>
        <w:t>m</w:t>
      </w:r>
      <w:r w:rsidR="00007DC3" w:rsidRPr="00852D89">
        <w:rPr>
          <w:rFonts w:ascii="Arial" w:hAnsi="Arial" w:cs="Arial"/>
          <w:lang w:val="en-CA"/>
        </w:rPr>
        <w:t>.</w:t>
      </w:r>
      <w:r w:rsidR="00AE4733" w:rsidRPr="00852D89">
        <w:rPr>
          <w:rFonts w:ascii="Arial" w:hAnsi="Arial" w:cs="Arial"/>
          <w:lang w:val="en-CA"/>
        </w:rPr>
        <w:t xml:space="preserve"> </w:t>
      </w:r>
      <w:r w:rsidR="00F14B6D">
        <w:rPr>
          <w:rFonts w:ascii="Arial" w:hAnsi="Arial" w:cs="Arial"/>
          <w:lang w:val="en-CA"/>
        </w:rPr>
        <w:t>To attend the provisional roll</w:t>
      </w:r>
      <w:r w:rsidRPr="00852D89">
        <w:rPr>
          <w:rFonts w:ascii="Arial" w:hAnsi="Arial" w:cs="Arial"/>
          <w:lang w:val="en-CA"/>
        </w:rPr>
        <w:t xml:space="preserve"> call, you must dial the following telephone number: </w:t>
      </w:r>
      <w:r w:rsidRPr="00852D89">
        <w:rPr>
          <w:rFonts w:ascii="Arial" w:hAnsi="Arial" w:cs="Arial"/>
          <w:b/>
          <w:lang w:val="en-CA"/>
        </w:rPr>
        <w:t>581-319-2194</w:t>
      </w:r>
      <w:r w:rsidRPr="00852D89">
        <w:rPr>
          <w:rFonts w:ascii="Arial" w:hAnsi="Arial" w:cs="Arial"/>
          <w:lang w:val="en-CA"/>
        </w:rPr>
        <w:t xml:space="preserve"> or </w:t>
      </w:r>
      <w:r w:rsidRPr="00852D89">
        <w:rPr>
          <w:rFonts w:ascii="Arial" w:hAnsi="Arial" w:cs="Arial"/>
          <w:b/>
          <w:lang w:val="en-CA"/>
        </w:rPr>
        <w:t>1-833-450-1741</w:t>
      </w:r>
      <w:r w:rsidRPr="00852D89">
        <w:rPr>
          <w:rFonts w:ascii="Arial" w:hAnsi="Arial" w:cs="Arial"/>
          <w:lang w:val="en-CA"/>
        </w:rPr>
        <w:t xml:space="preserve"> and join the conference call by dialling </w:t>
      </w:r>
      <w:r w:rsidRPr="00852D89">
        <w:rPr>
          <w:rFonts w:ascii="Arial" w:hAnsi="Arial" w:cs="Arial"/>
          <w:b/>
          <w:lang w:val="en-CA"/>
        </w:rPr>
        <w:t>800086996#</w:t>
      </w:r>
      <w:r w:rsidRPr="00852D89">
        <w:rPr>
          <w:rFonts w:ascii="Arial" w:hAnsi="Arial" w:cs="Arial"/>
          <w:lang w:val="en-CA"/>
        </w:rPr>
        <w:t>, five (5) minutes prior to the scheduled conference call time.</w:t>
      </w:r>
    </w:p>
    <w:p w:rsidR="005204A4" w:rsidRPr="000876F6" w:rsidRDefault="005204A4" w:rsidP="00007DC3">
      <w:pPr>
        <w:jc w:val="both"/>
        <w:rPr>
          <w:rFonts w:ascii="Arial" w:hAnsi="Arial" w:cs="Arial"/>
          <w:lang w:val="en-CA"/>
        </w:rPr>
      </w:pPr>
    </w:p>
    <w:p w:rsidR="006168C9" w:rsidRDefault="00852D89" w:rsidP="00007DC3">
      <w:pPr>
        <w:jc w:val="both"/>
        <w:rPr>
          <w:rFonts w:ascii="Arial" w:hAnsi="Arial" w:cs="Arial"/>
          <w:lang w:val="en-CA"/>
        </w:rPr>
      </w:pPr>
      <w:r w:rsidRPr="00852D89">
        <w:rPr>
          <w:rFonts w:ascii="Arial" w:hAnsi="Arial" w:cs="Arial"/>
          <w:lang w:val="en-CA"/>
        </w:rPr>
        <w:t xml:space="preserve">At the time of </w:t>
      </w:r>
      <w:r w:rsidR="00402FCE">
        <w:rPr>
          <w:rFonts w:ascii="Arial" w:hAnsi="Arial" w:cs="Arial"/>
          <w:lang w:val="en-CA"/>
        </w:rPr>
        <w:t xml:space="preserve">said </w:t>
      </w:r>
      <w:r w:rsidR="00ED6AC1">
        <w:rPr>
          <w:rFonts w:ascii="Arial" w:hAnsi="Arial" w:cs="Arial"/>
          <w:lang w:val="en-CA"/>
        </w:rPr>
        <w:t>provisional roll</w:t>
      </w:r>
      <w:r w:rsidR="00402FCE">
        <w:rPr>
          <w:rFonts w:ascii="Arial" w:hAnsi="Arial" w:cs="Arial"/>
          <w:lang w:val="en-CA"/>
        </w:rPr>
        <w:t xml:space="preserve"> call</w:t>
      </w:r>
      <w:r w:rsidRPr="00852D89">
        <w:rPr>
          <w:rFonts w:ascii="Arial" w:hAnsi="Arial" w:cs="Arial"/>
          <w:lang w:val="en-CA"/>
        </w:rPr>
        <w:t xml:space="preserve">, the case must be declared complete. The time required for the default hearing </w:t>
      </w:r>
      <w:r w:rsidR="0073776C">
        <w:rPr>
          <w:rFonts w:ascii="Arial" w:hAnsi="Arial" w:cs="Arial"/>
          <w:lang w:val="en-CA"/>
        </w:rPr>
        <w:t>must</w:t>
      </w:r>
      <w:r w:rsidR="0073776C" w:rsidRPr="00852D89">
        <w:rPr>
          <w:rFonts w:ascii="Arial" w:hAnsi="Arial" w:cs="Arial"/>
          <w:lang w:val="en-CA"/>
        </w:rPr>
        <w:t xml:space="preserve"> </w:t>
      </w:r>
      <w:r w:rsidRPr="00852D89">
        <w:rPr>
          <w:rFonts w:ascii="Arial" w:hAnsi="Arial" w:cs="Arial"/>
          <w:lang w:val="en-CA"/>
        </w:rPr>
        <w:t xml:space="preserve">also be specified. Failure to be </w:t>
      </w:r>
      <w:r w:rsidR="00F14B6D">
        <w:rPr>
          <w:rFonts w:ascii="Arial" w:hAnsi="Arial" w:cs="Arial"/>
          <w:lang w:val="en-CA"/>
        </w:rPr>
        <w:t>present at this provisional roll</w:t>
      </w:r>
      <w:r w:rsidRPr="00852D89">
        <w:rPr>
          <w:rFonts w:ascii="Arial" w:hAnsi="Arial" w:cs="Arial"/>
          <w:lang w:val="en-CA"/>
        </w:rPr>
        <w:t xml:space="preserve"> call will result in the case being </w:t>
      </w:r>
      <w:r w:rsidR="002C568E">
        <w:rPr>
          <w:rFonts w:ascii="Arial" w:hAnsi="Arial" w:cs="Arial"/>
          <w:lang w:val="en-CA"/>
        </w:rPr>
        <w:t>removed from the C</w:t>
      </w:r>
      <w:r w:rsidR="000D28FC">
        <w:rPr>
          <w:rFonts w:ascii="Arial" w:hAnsi="Arial" w:cs="Arial"/>
          <w:lang w:val="en-CA"/>
        </w:rPr>
        <w:t>ourt’s docket</w:t>
      </w:r>
      <w:r w:rsidRPr="00852D89">
        <w:rPr>
          <w:rFonts w:ascii="Arial" w:hAnsi="Arial" w:cs="Arial"/>
          <w:lang w:val="en-CA"/>
        </w:rPr>
        <w:t>.</w:t>
      </w:r>
    </w:p>
    <w:p w:rsidR="00852D89" w:rsidRDefault="00852D89" w:rsidP="00007DC3">
      <w:pPr>
        <w:jc w:val="both"/>
        <w:rPr>
          <w:rFonts w:ascii="Arial" w:hAnsi="Arial" w:cs="Arial"/>
          <w:lang w:val="en-CA"/>
        </w:rPr>
      </w:pPr>
    </w:p>
    <w:p w:rsidR="00852D89" w:rsidRPr="000876F6" w:rsidRDefault="00852D89" w:rsidP="00007DC3">
      <w:pPr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This notice of presentation serves as setting down following </w:t>
      </w:r>
      <w:r w:rsidR="00402FCE">
        <w:rPr>
          <w:rFonts w:ascii="Arial" w:hAnsi="Arial" w:cs="Arial"/>
          <w:lang w:val="en-CA"/>
        </w:rPr>
        <w:t xml:space="preserve">Defendant’s </w:t>
      </w:r>
      <w:r>
        <w:rPr>
          <w:rFonts w:ascii="Arial" w:hAnsi="Arial" w:cs="Arial"/>
          <w:lang w:val="en-CA"/>
        </w:rPr>
        <w:t>default for cases with summons.</w:t>
      </w:r>
      <w:bookmarkStart w:id="0" w:name="_GoBack"/>
      <w:bookmarkEnd w:id="0"/>
    </w:p>
    <w:p w:rsidR="003D7C7D" w:rsidRPr="000876F6" w:rsidRDefault="003D7C7D" w:rsidP="00F415DB">
      <w:pPr>
        <w:jc w:val="both"/>
        <w:rPr>
          <w:rFonts w:ascii="Arial" w:hAnsi="Arial" w:cs="Arial"/>
          <w:lang w:val="en-CA"/>
        </w:rPr>
      </w:pPr>
    </w:p>
    <w:p w:rsidR="00F415DB" w:rsidRPr="000876F6" w:rsidRDefault="00F415DB">
      <w:pPr>
        <w:jc w:val="both"/>
        <w:rPr>
          <w:rFonts w:ascii="Arial" w:hAnsi="Arial" w:cs="Arial"/>
          <w:lang w:val="en-CA"/>
        </w:rPr>
      </w:pPr>
    </w:p>
    <w:p w:rsidR="00C75CE8" w:rsidRPr="000876F6" w:rsidRDefault="00C75CE8">
      <w:pPr>
        <w:rPr>
          <w:rFonts w:ascii="Arial" w:hAnsi="Arial" w:cs="Arial"/>
          <w:b/>
          <w:bCs/>
          <w:lang w:val="en-CA"/>
        </w:rPr>
      </w:pPr>
      <w:r w:rsidRPr="000876F6">
        <w:rPr>
          <w:rFonts w:ascii="Arial" w:hAnsi="Arial" w:cs="Arial"/>
          <w:b/>
          <w:bCs/>
          <w:lang w:val="en-CA"/>
        </w:rPr>
        <w:t xml:space="preserve">  </w:t>
      </w:r>
      <w:r w:rsidRPr="000876F6">
        <w:rPr>
          <w:rFonts w:ascii="Arial" w:hAnsi="Arial" w:cs="Arial"/>
          <w:b/>
          <w:bCs/>
          <w:lang w:val="en-CA"/>
        </w:rPr>
        <w:tab/>
      </w:r>
      <w:r w:rsidRPr="000876F6">
        <w:rPr>
          <w:rFonts w:ascii="Arial" w:hAnsi="Arial" w:cs="Arial"/>
          <w:b/>
          <w:bCs/>
          <w:lang w:val="en-CA"/>
        </w:rPr>
        <w:tab/>
      </w:r>
      <w:r w:rsidRPr="000876F6">
        <w:rPr>
          <w:rFonts w:ascii="Arial" w:hAnsi="Arial" w:cs="Arial"/>
          <w:b/>
          <w:bCs/>
          <w:lang w:val="en-CA"/>
        </w:rPr>
        <w:tab/>
      </w:r>
      <w:r w:rsidRPr="000876F6">
        <w:rPr>
          <w:rFonts w:ascii="Arial" w:hAnsi="Arial" w:cs="Arial"/>
          <w:b/>
          <w:bCs/>
          <w:lang w:val="en-CA"/>
        </w:rPr>
        <w:tab/>
      </w:r>
      <w:r w:rsidRPr="000876F6">
        <w:rPr>
          <w:rFonts w:ascii="Arial" w:hAnsi="Arial" w:cs="Arial"/>
          <w:b/>
          <w:bCs/>
          <w:lang w:val="en-CA"/>
        </w:rPr>
        <w:tab/>
      </w:r>
      <w:r w:rsidR="000876F6">
        <w:rPr>
          <w:rFonts w:ascii="Arial" w:hAnsi="Arial" w:cs="Arial"/>
          <w:b/>
          <w:bCs/>
          <w:lang w:val="en-CA"/>
        </w:rPr>
        <w:t>Quebec City</w:t>
      </w:r>
      <w:r w:rsidRPr="00852D89">
        <w:rPr>
          <w:rFonts w:ascii="Arial" w:hAnsi="Arial" w:cs="Arial"/>
          <w:lang w:val="en-CA"/>
        </w:rPr>
        <w:t xml:space="preserve">, </w:t>
      </w:r>
      <w:r w:rsidR="000876F6" w:rsidRPr="00852D89">
        <w:rPr>
          <w:rFonts w:ascii="Arial" w:hAnsi="Arial" w:cs="Arial"/>
          <w:bCs/>
          <w:lang w:val="en-CA"/>
        </w:rPr>
        <w:t>this</w:t>
      </w:r>
      <w:r w:rsidRPr="000876F6">
        <w:rPr>
          <w:rFonts w:ascii="Arial" w:hAnsi="Arial" w:cs="Arial"/>
          <w:b/>
          <w:bCs/>
          <w:lang w:val="en-CA"/>
        </w:rPr>
        <w:t xml:space="preserve"> </w:t>
      </w:r>
      <w:r w:rsidR="000876F6" w:rsidRPr="00996E1D">
        <w:rPr>
          <w:rFonts w:cs="Arial"/>
          <w:color w:val="000000"/>
          <w:sz w:val="22"/>
          <w:szCs w:val="22"/>
          <w:highlight w:val="lightGray"/>
          <w:lang w:val="en-CA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0876F6" w:rsidRPr="00996E1D">
        <w:rPr>
          <w:rFonts w:cs="Arial"/>
          <w:color w:val="000000"/>
          <w:sz w:val="22"/>
          <w:szCs w:val="22"/>
          <w:highlight w:val="lightGray"/>
          <w:lang w:val="en-CA"/>
        </w:rPr>
        <w:instrText xml:space="preserve"> FORMTEXT </w:instrText>
      </w:r>
      <w:r w:rsidR="000876F6" w:rsidRPr="00996E1D">
        <w:rPr>
          <w:rFonts w:cs="Arial"/>
          <w:color w:val="000000"/>
          <w:sz w:val="22"/>
          <w:szCs w:val="22"/>
          <w:highlight w:val="lightGray"/>
          <w:lang w:val="en-CA"/>
        </w:rPr>
      </w:r>
      <w:r w:rsidR="000876F6" w:rsidRPr="00996E1D">
        <w:rPr>
          <w:rFonts w:cs="Arial"/>
          <w:color w:val="000000"/>
          <w:sz w:val="22"/>
          <w:szCs w:val="22"/>
          <w:highlight w:val="lightGray"/>
          <w:lang w:val="en-CA"/>
        </w:rPr>
        <w:fldChar w:fldCharType="separate"/>
      </w:r>
      <w:r w:rsidR="000876F6" w:rsidRPr="00996E1D">
        <w:rPr>
          <w:rFonts w:cs="Arial"/>
          <w:noProof/>
          <w:color w:val="000000"/>
          <w:sz w:val="22"/>
          <w:szCs w:val="22"/>
          <w:highlight w:val="lightGray"/>
          <w:lang w:val="en-CA"/>
        </w:rPr>
        <w:t> </w:t>
      </w:r>
      <w:r w:rsidR="000876F6" w:rsidRPr="00996E1D">
        <w:rPr>
          <w:rFonts w:cs="Arial"/>
          <w:noProof/>
          <w:color w:val="000000"/>
          <w:sz w:val="22"/>
          <w:szCs w:val="22"/>
          <w:highlight w:val="lightGray"/>
          <w:lang w:val="en-CA"/>
        </w:rPr>
        <w:t> </w:t>
      </w:r>
      <w:r w:rsidR="000876F6" w:rsidRPr="00996E1D">
        <w:rPr>
          <w:rFonts w:cs="Arial"/>
          <w:noProof/>
          <w:color w:val="000000"/>
          <w:sz w:val="22"/>
          <w:szCs w:val="22"/>
          <w:highlight w:val="lightGray"/>
          <w:lang w:val="en-CA"/>
        </w:rPr>
        <w:t> </w:t>
      </w:r>
      <w:r w:rsidR="000876F6" w:rsidRPr="00996E1D">
        <w:rPr>
          <w:rFonts w:cs="Arial"/>
          <w:noProof/>
          <w:color w:val="000000"/>
          <w:sz w:val="22"/>
          <w:szCs w:val="22"/>
          <w:highlight w:val="lightGray"/>
          <w:lang w:val="en-CA"/>
        </w:rPr>
        <w:t> </w:t>
      </w:r>
      <w:r w:rsidR="000876F6" w:rsidRPr="00996E1D">
        <w:rPr>
          <w:rFonts w:cs="Arial"/>
          <w:noProof/>
          <w:color w:val="000000"/>
          <w:sz w:val="22"/>
          <w:szCs w:val="22"/>
          <w:highlight w:val="lightGray"/>
          <w:lang w:val="en-CA"/>
        </w:rPr>
        <w:t> </w:t>
      </w:r>
      <w:r w:rsidR="000876F6" w:rsidRPr="00996E1D">
        <w:rPr>
          <w:rFonts w:cs="Arial"/>
          <w:color w:val="000000"/>
          <w:sz w:val="22"/>
          <w:szCs w:val="22"/>
          <w:highlight w:val="lightGray"/>
          <w:lang w:val="en-CA"/>
        </w:rPr>
        <w:fldChar w:fldCharType="end"/>
      </w:r>
      <w:r w:rsidR="00852D89">
        <w:rPr>
          <w:rFonts w:cs="Arial"/>
          <w:color w:val="000000"/>
          <w:sz w:val="22"/>
          <w:szCs w:val="22"/>
          <w:lang w:val="en-CA"/>
        </w:rPr>
        <w:t xml:space="preserve"> </w:t>
      </w:r>
      <w:r w:rsidR="00852D89" w:rsidRPr="00852D89">
        <w:rPr>
          <w:rFonts w:ascii="Arial" w:hAnsi="Arial" w:cs="Arial"/>
          <w:color w:val="000000"/>
          <w:szCs w:val="22"/>
          <w:lang w:val="en-CA"/>
        </w:rPr>
        <w:t>20</w:t>
      </w:r>
      <w:r w:rsidR="00852D89" w:rsidRPr="00996E1D">
        <w:rPr>
          <w:rFonts w:cs="Arial"/>
          <w:color w:val="000000"/>
          <w:sz w:val="22"/>
          <w:szCs w:val="22"/>
          <w:highlight w:val="lightGray"/>
          <w:lang w:val="en-CA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852D89" w:rsidRPr="00996E1D">
        <w:rPr>
          <w:rFonts w:cs="Arial"/>
          <w:color w:val="000000"/>
          <w:sz w:val="22"/>
          <w:szCs w:val="22"/>
          <w:highlight w:val="lightGray"/>
          <w:lang w:val="en-CA"/>
        </w:rPr>
        <w:instrText xml:space="preserve"> FORMTEXT </w:instrText>
      </w:r>
      <w:r w:rsidR="00852D89" w:rsidRPr="00996E1D">
        <w:rPr>
          <w:rFonts w:cs="Arial"/>
          <w:color w:val="000000"/>
          <w:sz w:val="22"/>
          <w:szCs w:val="22"/>
          <w:highlight w:val="lightGray"/>
          <w:lang w:val="en-CA"/>
        </w:rPr>
      </w:r>
      <w:r w:rsidR="00852D89" w:rsidRPr="00996E1D">
        <w:rPr>
          <w:rFonts w:cs="Arial"/>
          <w:color w:val="000000"/>
          <w:sz w:val="22"/>
          <w:szCs w:val="22"/>
          <w:highlight w:val="lightGray"/>
          <w:lang w:val="en-CA"/>
        </w:rPr>
        <w:fldChar w:fldCharType="separate"/>
      </w:r>
      <w:r w:rsidR="00852D89" w:rsidRPr="00996E1D">
        <w:rPr>
          <w:rFonts w:cs="Arial"/>
          <w:noProof/>
          <w:color w:val="000000"/>
          <w:sz w:val="22"/>
          <w:szCs w:val="22"/>
          <w:highlight w:val="lightGray"/>
          <w:lang w:val="en-CA"/>
        </w:rPr>
        <w:t> </w:t>
      </w:r>
      <w:r w:rsidR="00852D89" w:rsidRPr="00996E1D">
        <w:rPr>
          <w:rFonts w:cs="Arial"/>
          <w:noProof/>
          <w:color w:val="000000"/>
          <w:sz w:val="22"/>
          <w:szCs w:val="22"/>
          <w:highlight w:val="lightGray"/>
          <w:lang w:val="en-CA"/>
        </w:rPr>
        <w:t> </w:t>
      </w:r>
      <w:r w:rsidR="00852D89" w:rsidRPr="00996E1D">
        <w:rPr>
          <w:rFonts w:cs="Arial"/>
          <w:noProof/>
          <w:color w:val="000000"/>
          <w:sz w:val="22"/>
          <w:szCs w:val="22"/>
          <w:highlight w:val="lightGray"/>
          <w:lang w:val="en-CA"/>
        </w:rPr>
        <w:t> </w:t>
      </w:r>
      <w:r w:rsidR="00852D89" w:rsidRPr="00996E1D">
        <w:rPr>
          <w:rFonts w:cs="Arial"/>
          <w:noProof/>
          <w:color w:val="000000"/>
          <w:sz w:val="22"/>
          <w:szCs w:val="22"/>
          <w:highlight w:val="lightGray"/>
          <w:lang w:val="en-CA"/>
        </w:rPr>
        <w:t> </w:t>
      </w:r>
      <w:r w:rsidR="00852D89" w:rsidRPr="00996E1D">
        <w:rPr>
          <w:rFonts w:cs="Arial"/>
          <w:noProof/>
          <w:color w:val="000000"/>
          <w:sz w:val="22"/>
          <w:szCs w:val="22"/>
          <w:highlight w:val="lightGray"/>
          <w:lang w:val="en-CA"/>
        </w:rPr>
        <w:t> </w:t>
      </w:r>
      <w:r w:rsidR="00852D89" w:rsidRPr="00996E1D">
        <w:rPr>
          <w:rFonts w:cs="Arial"/>
          <w:color w:val="000000"/>
          <w:sz w:val="22"/>
          <w:szCs w:val="22"/>
          <w:highlight w:val="lightGray"/>
          <w:lang w:val="en-CA"/>
        </w:rPr>
        <w:fldChar w:fldCharType="end"/>
      </w:r>
    </w:p>
    <w:p w:rsidR="00F415DB" w:rsidRPr="000876F6" w:rsidRDefault="00F415DB">
      <w:pPr>
        <w:rPr>
          <w:rFonts w:ascii="Arial" w:hAnsi="Arial" w:cs="Arial"/>
          <w:b/>
          <w:bCs/>
          <w:lang w:val="en-CA"/>
        </w:rPr>
      </w:pPr>
    </w:p>
    <w:p w:rsidR="006778B7" w:rsidRPr="000876F6" w:rsidRDefault="006778B7">
      <w:pPr>
        <w:ind w:left="3540"/>
        <w:jc w:val="both"/>
        <w:rPr>
          <w:rFonts w:ascii="Arial" w:hAnsi="Arial" w:cs="Arial"/>
          <w:b/>
          <w:bCs/>
          <w:u w:val="single"/>
          <w:lang w:val="en-CA"/>
        </w:rPr>
      </w:pPr>
    </w:p>
    <w:p w:rsidR="00C75CE8" w:rsidRPr="000876F6" w:rsidRDefault="00C75CE8">
      <w:pPr>
        <w:ind w:left="3540"/>
        <w:jc w:val="both"/>
        <w:rPr>
          <w:rFonts w:ascii="Arial" w:hAnsi="Arial" w:cs="Arial"/>
          <w:b/>
          <w:bCs/>
          <w:u w:val="single"/>
          <w:lang w:val="en-CA"/>
        </w:rPr>
      </w:pPr>
      <w:r w:rsidRPr="000876F6">
        <w:rPr>
          <w:rFonts w:ascii="Arial" w:hAnsi="Arial" w:cs="Arial"/>
          <w:b/>
          <w:bCs/>
          <w:u w:val="single"/>
          <w:lang w:val="en-CA"/>
        </w:rPr>
        <w:tab/>
      </w:r>
      <w:r w:rsidRPr="000876F6">
        <w:rPr>
          <w:rFonts w:ascii="Arial" w:hAnsi="Arial" w:cs="Arial"/>
          <w:b/>
          <w:bCs/>
          <w:u w:val="single"/>
          <w:lang w:val="en-CA"/>
        </w:rPr>
        <w:tab/>
      </w:r>
      <w:r w:rsidRPr="000876F6">
        <w:rPr>
          <w:rFonts w:ascii="Arial" w:hAnsi="Arial" w:cs="Arial"/>
          <w:b/>
          <w:bCs/>
          <w:u w:val="single"/>
          <w:lang w:val="en-CA"/>
        </w:rPr>
        <w:tab/>
      </w:r>
      <w:r w:rsidRPr="000876F6">
        <w:rPr>
          <w:rFonts w:ascii="Arial" w:hAnsi="Arial" w:cs="Arial"/>
          <w:b/>
          <w:bCs/>
          <w:u w:val="single"/>
          <w:lang w:val="en-CA"/>
        </w:rPr>
        <w:tab/>
      </w:r>
      <w:r w:rsidRPr="000876F6">
        <w:rPr>
          <w:rFonts w:ascii="Arial" w:hAnsi="Arial" w:cs="Arial"/>
          <w:b/>
          <w:bCs/>
          <w:u w:val="single"/>
          <w:lang w:val="en-CA"/>
        </w:rPr>
        <w:tab/>
      </w:r>
      <w:r w:rsidRPr="000876F6">
        <w:rPr>
          <w:rFonts w:ascii="Arial" w:hAnsi="Arial" w:cs="Arial"/>
          <w:b/>
          <w:bCs/>
          <w:u w:val="single"/>
          <w:lang w:val="en-CA"/>
        </w:rPr>
        <w:tab/>
      </w:r>
    </w:p>
    <w:p w:rsidR="00F415DB" w:rsidRPr="000876F6" w:rsidRDefault="00F415DB">
      <w:pPr>
        <w:ind w:left="3540"/>
        <w:jc w:val="both"/>
        <w:rPr>
          <w:rFonts w:ascii="Arial" w:hAnsi="Arial" w:cs="Arial"/>
          <w:bCs/>
          <w:lang w:val="en-CA"/>
        </w:rPr>
      </w:pPr>
      <w:proofErr w:type="spellStart"/>
      <w:r w:rsidRPr="000876F6">
        <w:rPr>
          <w:rFonts w:ascii="Arial" w:hAnsi="Arial" w:cs="Arial"/>
          <w:bCs/>
          <w:lang w:val="en-CA"/>
        </w:rPr>
        <w:t>M</w:t>
      </w:r>
      <w:r w:rsidR="000876F6">
        <w:rPr>
          <w:rFonts w:ascii="Arial" w:hAnsi="Arial" w:cs="Arial"/>
          <w:bCs/>
          <w:lang w:val="en-CA"/>
        </w:rPr>
        <w:t>tr</w:t>
      </w:r>
      <w:r w:rsidRPr="000876F6">
        <w:rPr>
          <w:rFonts w:ascii="Arial" w:hAnsi="Arial" w:cs="Arial"/>
          <w:bCs/>
          <w:lang w:val="en-CA"/>
        </w:rPr>
        <w:t>e</w:t>
      </w:r>
      <w:proofErr w:type="spellEnd"/>
      <w:r w:rsidR="000876F6">
        <w:rPr>
          <w:rFonts w:ascii="Arial" w:hAnsi="Arial" w:cs="Arial"/>
          <w:bCs/>
          <w:lang w:val="en-CA"/>
        </w:rPr>
        <w:t>.</w:t>
      </w:r>
      <w:r w:rsidR="000A6C48" w:rsidRPr="000876F6">
        <w:rPr>
          <w:rFonts w:ascii="Arial" w:hAnsi="Arial" w:cs="Arial"/>
          <w:bCs/>
          <w:lang w:val="en-CA"/>
        </w:rPr>
        <w:t xml:space="preserve"> </w:t>
      </w:r>
      <w:r w:rsidR="000876F6" w:rsidRPr="00996E1D">
        <w:rPr>
          <w:rFonts w:cs="Arial"/>
          <w:color w:val="000000"/>
          <w:sz w:val="22"/>
          <w:szCs w:val="22"/>
          <w:highlight w:val="lightGray"/>
          <w:lang w:val="en-CA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0876F6" w:rsidRPr="00996E1D">
        <w:rPr>
          <w:rFonts w:cs="Arial"/>
          <w:color w:val="000000"/>
          <w:sz w:val="22"/>
          <w:szCs w:val="22"/>
          <w:highlight w:val="lightGray"/>
          <w:lang w:val="en-CA"/>
        </w:rPr>
        <w:instrText xml:space="preserve"> FORMTEXT </w:instrText>
      </w:r>
      <w:r w:rsidR="000876F6" w:rsidRPr="00996E1D">
        <w:rPr>
          <w:rFonts w:cs="Arial"/>
          <w:color w:val="000000"/>
          <w:sz w:val="22"/>
          <w:szCs w:val="22"/>
          <w:highlight w:val="lightGray"/>
          <w:lang w:val="en-CA"/>
        </w:rPr>
      </w:r>
      <w:r w:rsidR="000876F6" w:rsidRPr="00996E1D">
        <w:rPr>
          <w:rFonts w:cs="Arial"/>
          <w:color w:val="000000"/>
          <w:sz w:val="22"/>
          <w:szCs w:val="22"/>
          <w:highlight w:val="lightGray"/>
          <w:lang w:val="en-CA"/>
        </w:rPr>
        <w:fldChar w:fldCharType="separate"/>
      </w:r>
      <w:r w:rsidR="000876F6" w:rsidRPr="00996E1D">
        <w:rPr>
          <w:rFonts w:cs="Arial"/>
          <w:noProof/>
          <w:color w:val="000000"/>
          <w:sz w:val="22"/>
          <w:szCs w:val="22"/>
          <w:highlight w:val="lightGray"/>
          <w:lang w:val="en-CA"/>
        </w:rPr>
        <w:t> </w:t>
      </w:r>
      <w:r w:rsidR="000876F6" w:rsidRPr="00996E1D">
        <w:rPr>
          <w:rFonts w:cs="Arial"/>
          <w:noProof/>
          <w:color w:val="000000"/>
          <w:sz w:val="22"/>
          <w:szCs w:val="22"/>
          <w:highlight w:val="lightGray"/>
          <w:lang w:val="en-CA"/>
        </w:rPr>
        <w:t> </w:t>
      </w:r>
      <w:r w:rsidR="000876F6" w:rsidRPr="00996E1D">
        <w:rPr>
          <w:rFonts w:cs="Arial"/>
          <w:noProof/>
          <w:color w:val="000000"/>
          <w:sz w:val="22"/>
          <w:szCs w:val="22"/>
          <w:highlight w:val="lightGray"/>
          <w:lang w:val="en-CA"/>
        </w:rPr>
        <w:t> </w:t>
      </w:r>
      <w:r w:rsidR="000876F6" w:rsidRPr="00996E1D">
        <w:rPr>
          <w:rFonts w:cs="Arial"/>
          <w:noProof/>
          <w:color w:val="000000"/>
          <w:sz w:val="22"/>
          <w:szCs w:val="22"/>
          <w:highlight w:val="lightGray"/>
          <w:lang w:val="en-CA"/>
        </w:rPr>
        <w:t> </w:t>
      </w:r>
      <w:r w:rsidR="000876F6" w:rsidRPr="00996E1D">
        <w:rPr>
          <w:rFonts w:cs="Arial"/>
          <w:noProof/>
          <w:color w:val="000000"/>
          <w:sz w:val="22"/>
          <w:szCs w:val="22"/>
          <w:highlight w:val="lightGray"/>
          <w:lang w:val="en-CA"/>
        </w:rPr>
        <w:t> </w:t>
      </w:r>
      <w:r w:rsidR="000876F6" w:rsidRPr="00996E1D">
        <w:rPr>
          <w:rFonts w:cs="Arial"/>
          <w:color w:val="000000"/>
          <w:sz w:val="22"/>
          <w:szCs w:val="22"/>
          <w:highlight w:val="lightGray"/>
          <w:lang w:val="en-CA"/>
        </w:rPr>
        <w:fldChar w:fldCharType="end"/>
      </w:r>
    </w:p>
    <w:p w:rsidR="00F415DB" w:rsidRPr="000876F6" w:rsidRDefault="000876F6" w:rsidP="000876F6">
      <w:pPr>
        <w:ind w:left="3540"/>
        <w:jc w:val="both"/>
        <w:rPr>
          <w:rFonts w:ascii="Arial" w:hAnsi="Arial" w:cs="Arial"/>
          <w:bCs/>
          <w:lang w:val="en-CA"/>
        </w:rPr>
      </w:pPr>
      <w:r>
        <w:rPr>
          <w:rFonts w:ascii="Arial" w:hAnsi="Arial" w:cs="Arial"/>
          <w:bCs/>
          <w:lang w:val="en-CA"/>
        </w:rPr>
        <w:t xml:space="preserve">Firm </w:t>
      </w:r>
      <w:r w:rsidRPr="00996E1D">
        <w:rPr>
          <w:rFonts w:cs="Arial"/>
          <w:color w:val="000000"/>
          <w:sz w:val="22"/>
          <w:szCs w:val="22"/>
          <w:highlight w:val="lightGray"/>
          <w:lang w:val="en-CA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996E1D">
        <w:rPr>
          <w:rFonts w:cs="Arial"/>
          <w:color w:val="000000"/>
          <w:sz w:val="22"/>
          <w:szCs w:val="22"/>
          <w:highlight w:val="lightGray"/>
          <w:lang w:val="en-CA"/>
        </w:rPr>
        <w:instrText xml:space="preserve"> FORMTEXT </w:instrText>
      </w:r>
      <w:r w:rsidRPr="00996E1D">
        <w:rPr>
          <w:rFonts w:cs="Arial"/>
          <w:color w:val="000000"/>
          <w:sz w:val="22"/>
          <w:szCs w:val="22"/>
          <w:highlight w:val="lightGray"/>
          <w:lang w:val="en-CA"/>
        </w:rPr>
      </w:r>
      <w:r w:rsidRPr="00996E1D">
        <w:rPr>
          <w:rFonts w:cs="Arial"/>
          <w:color w:val="000000"/>
          <w:sz w:val="22"/>
          <w:szCs w:val="22"/>
          <w:highlight w:val="lightGray"/>
          <w:lang w:val="en-CA"/>
        </w:rPr>
        <w:fldChar w:fldCharType="separate"/>
      </w:r>
      <w:r w:rsidRPr="00996E1D">
        <w:rPr>
          <w:rFonts w:cs="Arial"/>
          <w:noProof/>
          <w:color w:val="000000"/>
          <w:sz w:val="22"/>
          <w:szCs w:val="22"/>
          <w:highlight w:val="lightGray"/>
          <w:lang w:val="en-CA"/>
        </w:rPr>
        <w:t> </w:t>
      </w:r>
      <w:r w:rsidRPr="00996E1D">
        <w:rPr>
          <w:rFonts w:cs="Arial"/>
          <w:noProof/>
          <w:color w:val="000000"/>
          <w:sz w:val="22"/>
          <w:szCs w:val="22"/>
          <w:highlight w:val="lightGray"/>
          <w:lang w:val="en-CA"/>
        </w:rPr>
        <w:t> </w:t>
      </w:r>
      <w:r w:rsidRPr="00996E1D">
        <w:rPr>
          <w:rFonts w:cs="Arial"/>
          <w:noProof/>
          <w:color w:val="000000"/>
          <w:sz w:val="22"/>
          <w:szCs w:val="22"/>
          <w:highlight w:val="lightGray"/>
          <w:lang w:val="en-CA"/>
        </w:rPr>
        <w:t> </w:t>
      </w:r>
      <w:r w:rsidRPr="00996E1D">
        <w:rPr>
          <w:rFonts w:cs="Arial"/>
          <w:noProof/>
          <w:color w:val="000000"/>
          <w:sz w:val="22"/>
          <w:szCs w:val="22"/>
          <w:highlight w:val="lightGray"/>
          <w:lang w:val="en-CA"/>
        </w:rPr>
        <w:t> </w:t>
      </w:r>
      <w:r w:rsidRPr="00996E1D">
        <w:rPr>
          <w:rFonts w:cs="Arial"/>
          <w:noProof/>
          <w:color w:val="000000"/>
          <w:sz w:val="22"/>
          <w:szCs w:val="22"/>
          <w:highlight w:val="lightGray"/>
          <w:lang w:val="en-CA"/>
        </w:rPr>
        <w:t> </w:t>
      </w:r>
      <w:r w:rsidRPr="00996E1D">
        <w:rPr>
          <w:rFonts w:cs="Arial"/>
          <w:color w:val="000000"/>
          <w:sz w:val="22"/>
          <w:szCs w:val="22"/>
          <w:highlight w:val="lightGray"/>
          <w:lang w:val="en-CA"/>
        </w:rPr>
        <w:fldChar w:fldCharType="end"/>
      </w:r>
    </w:p>
    <w:sectPr w:rsidR="00F415DB" w:rsidRPr="000876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2160" w:bottom="1440" w:left="2160" w:header="1728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285" w:rsidRDefault="002C2285">
      <w:r>
        <w:separator/>
      </w:r>
    </w:p>
  </w:endnote>
  <w:endnote w:type="continuationSeparator" w:id="0">
    <w:p w:rsidR="002C2285" w:rsidRDefault="002C2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E8" w:rsidRDefault="00C75CE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E8" w:rsidRDefault="00C75CE8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E8" w:rsidRDefault="00C75CE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285" w:rsidRDefault="002C2285">
      <w:r>
        <w:separator/>
      </w:r>
    </w:p>
  </w:footnote>
  <w:footnote w:type="continuationSeparator" w:id="0">
    <w:p w:rsidR="002C2285" w:rsidRDefault="002C2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E8" w:rsidRDefault="00C75CE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E8" w:rsidRDefault="00C75CE8">
    <w:pPr>
      <w:pStyle w:val="En-tte"/>
      <w:jc w:val="center"/>
      <w:rPr>
        <w:rStyle w:val="Numrodepage"/>
      </w:rPr>
    </w:pPr>
    <w:r>
      <w:rPr>
        <w:lang w:val="fr-CA"/>
      </w:rPr>
      <w:t xml:space="preserve">-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852D89"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 xml:space="preserve"> -</w:t>
    </w:r>
  </w:p>
  <w:p w:rsidR="00C75CE8" w:rsidRDefault="00C75CE8">
    <w:pPr>
      <w:pStyle w:val="En-tte"/>
      <w:jc w:val="center"/>
      <w:rPr>
        <w:rStyle w:val="Numrodepage"/>
      </w:rPr>
    </w:pPr>
  </w:p>
  <w:p w:rsidR="00C75CE8" w:rsidRDefault="00C75CE8">
    <w:pPr>
      <w:pStyle w:val="En-tte"/>
      <w:jc w:val="center"/>
      <w:rPr>
        <w:lang w:val="fr-C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E8" w:rsidRDefault="00C75CE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B0015"/>
    <w:multiLevelType w:val="singleLevel"/>
    <w:tmpl w:val="3F52B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17B23AA7"/>
    <w:multiLevelType w:val="hybridMultilevel"/>
    <w:tmpl w:val="A6AA3A8E"/>
    <w:lvl w:ilvl="0" w:tplc="2368CBC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hint="default"/>
        <w:b w:val="0"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87300A"/>
    <w:multiLevelType w:val="singleLevel"/>
    <w:tmpl w:val="E10E6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74AE17B8"/>
    <w:multiLevelType w:val="hybridMultilevel"/>
    <w:tmpl w:val="492EF1DE"/>
    <w:lvl w:ilvl="0" w:tplc="040C0007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A3"/>
    <w:rsid w:val="00007DC3"/>
    <w:rsid w:val="000608D6"/>
    <w:rsid w:val="000876F6"/>
    <w:rsid w:val="000A6C48"/>
    <w:rsid w:val="000B486A"/>
    <w:rsid w:val="000D28FC"/>
    <w:rsid w:val="001153A6"/>
    <w:rsid w:val="00126449"/>
    <w:rsid w:val="001924CC"/>
    <w:rsid w:val="001B300E"/>
    <w:rsid w:val="002A22E3"/>
    <w:rsid w:val="002C045A"/>
    <w:rsid w:val="002C2285"/>
    <w:rsid w:val="002C568E"/>
    <w:rsid w:val="003B5DB9"/>
    <w:rsid w:val="003D7C7D"/>
    <w:rsid w:val="00402FCE"/>
    <w:rsid w:val="004B25A3"/>
    <w:rsid w:val="005204A4"/>
    <w:rsid w:val="00537508"/>
    <w:rsid w:val="00572639"/>
    <w:rsid w:val="006168C9"/>
    <w:rsid w:val="00643DBE"/>
    <w:rsid w:val="00676E18"/>
    <w:rsid w:val="006778B7"/>
    <w:rsid w:val="0073776C"/>
    <w:rsid w:val="00852D89"/>
    <w:rsid w:val="00916F63"/>
    <w:rsid w:val="009C7E99"/>
    <w:rsid w:val="00A42BA1"/>
    <w:rsid w:val="00A876F1"/>
    <w:rsid w:val="00AD0B64"/>
    <w:rsid w:val="00AD730F"/>
    <w:rsid w:val="00AE4733"/>
    <w:rsid w:val="00B33782"/>
    <w:rsid w:val="00C75CE8"/>
    <w:rsid w:val="00D85351"/>
    <w:rsid w:val="00E10173"/>
    <w:rsid w:val="00E17550"/>
    <w:rsid w:val="00E2553B"/>
    <w:rsid w:val="00EA288D"/>
    <w:rsid w:val="00EA7803"/>
    <w:rsid w:val="00ED6AC1"/>
    <w:rsid w:val="00EF78E5"/>
    <w:rsid w:val="00F14B6D"/>
    <w:rsid w:val="00F15162"/>
    <w:rsid w:val="00F4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5:chartTrackingRefBased/>
  <w15:docId w15:val="{FCF7004B-5B90-4AD3-BA11-3EB1ADF87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lang w:val="fr-CA"/>
    </w:rPr>
  </w:style>
  <w:style w:type="paragraph" w:styleId="Titre2">
    <w:name w:val="heading 2"/>
    <w:basedOn w:val="Normal"/>
    <w:next w:val="Normal"/>
    <w:qFormat/>
    <w:pPr>
      <w:keepNext/>
      <w:ind w:left="4320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676E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4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3\Application%20Data\Microsoft\Mod&#232;les\pro%20model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1A95BDFD90F4ABFB65C28000FCDBF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4D06A8-CDC2-49ED-8DBB-8EB171C0B218}"/>
      </w:docPartPr>
      <w:docPartBody>
        <w:p w:rsidR="00E4004A" w:rsidRDefault="001E7536" w:rsidP="001E7536">
          <w:pPr>
            <w:pStyle w:val="71A95BDFD90F4ABFB65C28000FCDBFAA16"/>
          </w:pPr>
          <w:r>
            <w:rPr>
              <w:rFonts w:ascii="Arial" w:hAnsi="Arial" w:cs="Arial"/>
              <w:bCs/>
              <w:color w:val="808080" w:themeColor="background1" w:themeShade="80"/>
            </w:rPr>
            <w:t>Choisir un élément</w:t>
          </w:r>
        </w:p>
      </w:docPartBody>
    </w:docPart>
    <w:docPart>
      <w:docPartPr>
        <w:name w:val="D69EC14DC3334D0D9451FCE01925FD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A094F6-E0FF-455B-83D6-28BFA1601D99}"/>
      </w:docPartPr>
      <w:docPartBody>
        <w:p w:rsidR="00E4004A" w:rsidRDefault="001E7536" w:rsidP="001E7536">
          <w:pPr>
            <w:pStyle w:val="D69EC14DC3334D0D9451FCE01925FDC015"/>
          </w:pPr>
          <w:r>
            <w:rPr>
              <w:rFonts w:ascii="Arial" w:hAnsi="Arial" w:cs="Arial"/>
              <w:bCs/>
              <w:color w:val="808080" w:themeColor="background1" w:themeShade="80"/>
            </w:rPr>
            <w:t>Choisir un élément</w:t>
          </w:r>
          <w:r w:rsidRPr="00676E18">
            <w:rPr>
              <w:rFonts w:ascii="Arial" w:hAnsi="Arial" w:cs="Arial"/>
              <w:bCs/>
              <w:color w:val="808080" w:themeColor="background1" w:themeShade="8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536"/>
    <w:rsid w:val="001E7536"/>
    <w:rsid w:val="00E4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E7536"/>
    <w:rPr>
      <w:color w:val="808080"/>
    </w:rPr>
  </w:style>
  <w:style w:type="paragraph" w:customStyle="1" w:styleId="71A95BDFD90F4ABFB65C28000FCDBFAA">
    <w:name w:val="71A95BDFD90F4ABFB65C28000FCDBFAA"/>
    <w:rsid w:val="001E7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1A95BDFD90F4ABFB65C28000FCDBFAA1">
    <w:name w:val="71A95BDFD90F4ABFB65C28000FCDBFAA1"/>
    <w:rsid w:val="001E7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69EC14DC3334D0D9451FCE01925FDC0">
    <w:name w:val="D69EC14DC3334D0D9451FCE01925FDC0"/>
    <w:rsid w:val="001E7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1A95BDFD90F4ABFB65C28000FCDBFAA2">
    <w:name w:val="71A95BDFD90F4ABFB65C28000FCDBFAA2"/>
    <w:rsid w:val="001E7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69EC14DC3334D0D9451FCE01925FDC01">
    <w:name w:val="D69EC14DC3334D0D9451FCE01925FDC01"/>
    <w:rsid w:val="001E7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1A95BDFD90F4ABFB65C28000FCDBFAA3">
    <w:name w:val="71A95BDFD90F4ABFB65C28000FCDBFAA3"/>
    <w:rsid w:val="001E7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69EC14DC3334D0D9451FCE01925FDC02">
    <w:name w:val="D69EC14DC3334D0D9451FCE01925FDC02"/>
    <w:rsid w:val="001E7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1A95BDFD90F4ABFB65C28000FCDBFAA4">
    <w:name w:val="71A95BDFD90F4ABFB65C28000FCDBFAA4"/>
    <w:rsid w:val="001E7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69EC14DC3334D0D9451FCE01925FDC03">
    <w:name w:val="D69EC14DC3334D0D9451FCE01925FDC03"/>
    <w:rsid w:val="001E7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1A95BDFD90F4ABFB65C28000FCDBFAA5">
    <w:name w:val="71A95BDFD90F4ABFB65C28000FCDBFAA5"/>
    <w:rsid w:val="001E7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69EC14DC3334D0D9451FCE01925FDC04">
    <w:name w:val="D69EC14DC3334D0D9451FCE01925FDC04"/>
    <w:rsid w:val="001E7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1A95BDFD90F4ABFB65C28000FCDBFAA6">
    <w:name w:val="71A95BDFD90F4ABFB65C28000FCDBFAA6"/>
    <w:rsid w:val="001E7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69EC14DC3334D0D9451FCE01925FDC05">
    <w:name w:val="D69EC14DC3334D0D9451FCE01925FDC05"/>
    <w:rsid w:val="001E7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1A95BDFD90F4ABFB65C28000FCDBFAA7">
    <w:name w:val="71A95BDFD90F4ABFB65C28000FCDBFAA7"/>
    <w:rsid w:val="001E7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69EC14DC3334D0D9451FCE01925FDC06">
    <w:name w:val="D69EC14DC3334D0D9451FCE01925FDC06"/>
    <w:rsid w:val="001E7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1A95BDFD90F4ABFB65C28000FCDBFAA8">
    <w:name w:val="71A95BDFD90F4ABFB65C28000FCDBFAA8"/>
    <w:rsid w:val="001E7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69EC14DC3334D0D9451FCE01925FDC07">
    <w:name w:val="D69EC14DC3334D0D9451FCE01925FDC07"/>
    <w:rsid w:val="001E7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1A95BDFD90F4ABFB65C28000FCDBFAA9">
    <w:name w:val="71A95BDFD90F4ABFB65C28000FCDBFAA9"/>
    <w:rsid w:val="001E7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69EC14DC3334D0D9451FCE01925FDC08">
    <w:name w:val="D69EC14DC3334D0D9451FCE01925FDC08"/>
    <w:rsid w:val="001E7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1A95BDFD90F4ABFB65C28000FCDBFAA10">
    <w:name w:val="71A95BDFD90F4ABFB65C28000FCDBFAA10"/>
    <w:rsid w:val="001E7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69EC14DC3334D0D9451FCE01925FDC09">
    <w:name w:val="D69EC14DC3334D0D9451FCE01925FDC09"/>
    <w:rsid w:val="001E7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65A2F8B080D416B95D27CA327B1EA9D">
    <w:name w:val="565A2F8B080D416B95D27CA327B1EA9D"/>
    <w:rsid w:val="001E7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BA69B16CA2649778D60693EE0BB95BD">
    <w:name w:val="5BA69B16CA2649778D60693EE0BB95BD"/>
    <w:rsid w:val="001E7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1A95BDFD90F4ABFB65C28000FCDBFAA11">
    <w:name w:val="71A95BDFD90F4ABFB65C28000FCDBFAA11"/>
    <w:rsid w:val="001E7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69EC14DC3334D0D9451FCE01925FDC010">
    <w:name w:val="D69EC14DC3334D0D9451FCE01925FDC010"/>
    <w:rsid w:val="001E7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65A2F8B080D416B95D27CA327B1EA9D1">
    <w:name w:val="565A2F8B080D416B95D27CA327B1EA9D1"/>
    <w:rsid w:val="001E7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BA69B16CA2649778D60693EE0BB95BD1">
    <w:name w:val="5BA69B16CA2649778D60693EE0BB95BD1"/>
    <w:rsid w:val="001E7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1A95BDFD90F4ABFB65C28000FCDBFAA12">
    <w:name w:val="71A95BDFD90F4ABFB65C28000FCDBFAA12"/>
    <w:rsid w:val="001E7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69EC14DC3334D0D9451FCE01925FDC011">
    <w:name w:val="D69EC14DC3334D0D9451FCE01925FDC011"/>
    <w:rsid w:val="001E7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65A2F8B080D416B95D27CA327B1EA9D2">
    <w:name w:val="565A2F8B080D416B95D27CA327B1EA9D2"/>
    <w:rsid w:val="001E7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BA69B16CA2649778D60693EE0BB95BD2">
    <w:name w:val="5BA69B16CA2649778D60693EE0BB95BD2"/>
    <w:rsid w:val="001E7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1A95BDFD90F4ABFB65C28000FCDBFAA13">
    <w:name w:val="71A95BDFD90F4ABFB65C28000FCDBFAA13"/>
    <w:rsid w:val="001E7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69EC14DC3334D0D9451FCE01925FDC012">
    <w:name w:val="D69EC14DC3334D0D9451FCE01925FDC012"/>
    <w:rsid w:val="001E7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65A2F8B080D416B95D27CA327B1EA9D3">
    <w:name w:val="565A2F8B080D416B95D27CA327B1EA9D3"/>
    <w:rsid w:val="001E7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BA69B16CA2649778D60693EE0BB95BD3">
    <w:name w:val="5BA69B16CA2649778D60693EE0BB95BD3"/>
    <w:rsid w:val="001E7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1A95BDFD90F4ABFB65C28000FCDBFAA14">
    <w:name w:val="71A95BDFD90F4ABFB65C28000FCDBFAA14"/>
    <w:rsid w:val="001E7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69EC14DC3334D0D9451FCE01925FDC013">
    <w:name w:val="D69EC14DC3334D0D9451FCE01925FDC013"/>
    <w:rsid w:val="001E7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1A95BDFD90F4ABFB65C28000FCDBFAA15">
    <w:name w:val="71A95BDFD90F4ABFB65C28000FCDBFAA15"/>
    <w:rsid w:val="001E7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69EC14DC3334D0D9451FCE01925FDC014">
    <w:name w:val="D69EC14DC3334D0D9451FCE01925FDC014"/>
    <w:rsid w:val="001E7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7221F78642E43048B1A0AB1C3A2ACBE">
    <w:name w:val="37221F78642E43048B1A0AB1C3A2ACBE"/>
    <w:rsid w:val="001E7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65A2F8B080D416B95D27CA327B1EA9D4">
    <w:name w:val="565A2F8B080D416B95D27CA327B1EA9D4"/>
    <w:rsid w:val="001E7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BA69B16CA2649778D60693EE0BB95BD4">
    <w:name w:val="5BA69B16CA2649778D60693EE0BB95BD4"/>
    <w:rsid w:val="001E7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1A95BDFD90F4ABFB65C28000FCDBFAA16">
    <w:name w:val="71A95BDFD90F4ABFB65C28000FCDBFAA16"/>
    <w:rsid w:val="001E7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69EC14DC3334D0D9451FCE01925FDC015">
    <w:name w:val="D69EC14DC3334D0D9451FCE01925FDC015"/>
    <w:rsid w:val="001E7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7221F78642E43048B1A0AB1C3A2ACBE1">
    <w:name w:val="37221F78642E43048B1A0AB1C3A2ACBE1"/>
    <w:rsid w:val="001E7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65A2F8B080D416B95D27CA327B1EA9D5">
    <w:name w:val="565A2F8B080D416B95D27CA327B1EA9D5"/>
    <w:rsid w:val="001E7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BA69B16CA2649778D60693EE0BB95BD5">
    <w:name w:val="5BA69B16CA2649778D60693EE0BB95BD5"/>
    <w:rsid w:val="001E7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5E6D9-206F-454A-A2B9-71D26DF21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 modele.dot</Template>
  <TotalTime>0</TotalTime>
  <Pages>1</Pages>
  <Words>183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 A N A D A</vt:lpstr>
    </vt:vector>
  </TitlesOfParts>
  <Company> 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A N A D A</dc:title>
  <dc:subject/>
  <dc:creator>Cour supérieure - Division de Québec</dc:creator>
  <cp:keywords/>
  <cp:lastModifiedBy>Antoine Fournier-Pilon</cp:lastModifiedBy>
  <cp:revision>2</cp:revision>
  <cp:lastPrinted>2016-04-01T17:39:00Z</cp:lastPrinted>
  <dcterms:created xsi:type="dcterms:W3CDTF">2022-09-02T19:57:00Z</dcterms:created>
  <dcterms:modified xsi:type="dcterms:W3CDTF">2022-09-02T19:57:00Z</dcterms:modified>
</cp:coreProperties>
</file>