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F41" w:rsidRPr="00D31317" w:rsidRDefault="008D3694" w:rsidP="00747F41">
      <w:pPr>
        <w:pStyle w:val="Titre"/>
        <w:spacing w:after="120"/>
        <w:rPr>
          <w:lang w:val="en-CA"/>
        </w:rPr>
      </w:pPr>
      <w:r w:rsidRPr="00D31317">
        <w:rPr>
          <w:lang w:val="en-CA"/>
        </w:rPr>
        <w:t>NOTICE OF PRESENTATION IN FAMILY</w:t>
      </w:r>
    </w:p>
    <w:p w:rsidR="005270A6" w:rsidRPr="00D31317" w:rsidRDefault="008D3694" w:rsidP="00672198">
      <w:pPr>
        <w:pStyle w:val="Titre"/>
        <w:spacing w:after="120"/>
        <w:rPr>
          <w:sz w:val="10"/>
          <w:szCs w:val="10"/>
          <w:lang w:val="en-CA"/>
        </w:rPr>
      </w:pPr>
      <w:r w:rsidRPr="00D31317">
        <w:rPr>
          <w:lang w:val="en-CA"/>
        </w:rPr>
        <w:t>PRACTICE DIVISION</w:t>
      </w:r>
      <w:r w:rsidR="00747F41" w:rsidRPr="00D31317">
        <w:rPr>
          <w:lang w:val="en-CA"/>
        </w:rPr>
        <w:t xml:space="preserve"> (</w:t>
      </w:r>
      <w:r w:rsidRPr="00D31317">
        <w:rPr>
          <w:lang w:val="en-CA"/>
        </w:rPr>
        <w:t>ROOM 3.21</w:t>
      </w:r>
      <w:r w:rsidR="00747F41" w:rsidRPr="00D31317">
        <w:rPr>
          <w:lang w:val="en-CA"/>
        </w:rPr>
        <w:t>)</w:t>
      </w:r>
    </w:p>
    <w:p w:rsidR="005270A6" w:rsidRPr="00D31317" w:rsidRDefault="00411D09" w:rsidP="00672198">
      <w:pPr>
        <w:spacing w:after="120"/>
        <w:jc w:val="center"/>
        <w:rPr>
          <w:lang w:val="en-CA"/>
        </w:rPr>
      </w:pPr>
      <w:r>
        <w:rPr>
          <w:lang w:val="en-CA"/>
        </w:rPr>
        <w:t>(section</w:t>
      </w:r>
      <w:r w:rsidR="005270A6" w:rsidRPr="00D31317">
        <w:rPr>
          <w:lang w:val="en-CA"/>
        </w:rPr>
        <w:t xml:space="preserve"> 411 </w:t>
      </w:r>
      <w:r w:rsidR="008D3694" w:rsidRPr="00D31317">
        <w:rPr>
          <w:i/>
          <w:lang w:val="en-CA"/>
        </w:rPr>
        <w:t>C.C.P</w:t>
      </w:r>
      <w:r w:rsidR="005270A6" w:rsidRPr="00D31317">
        <w:rPr>
          <w:i/>
          <w:lang w:val="en-CA"/>
        </w:rPr>
        <w:t>.</w:t>
      </w:r>
      <w:r w:rsidR="005270A6" w:rsidRPr="00D31317">
        <w:rPr>
          <w:lang w:val="en-CA"/>
        </w:rPr>
        <w:t>)</w:t>
      </w:r>
    </w:p>
    <w:p w:rsidR="005270A6" w:rsidRPr="00D31317" w:rsidRDefault="005270A6" w:rsidP="005270A6">
      <w:pPr>
        <w:rPr>
          <w:lang w:val="en-CA"/>
        </w:rPr>
      </w:pPr>
      <w:r w:rsidRPr="00D31317">
        <w:rPr>
          <w:lang w:val="en-CA"/>
        </w:rPr>
        <w:t>______________________________________________________________________</w:t>
      </w:r>
    </w:p>
    <w:p w:rsidR="004D4EE7" w:rsidRPr="00C13D89" w:rsidRDefault="004D4EE7" w:rsidP="004D4EE7">
      <w:pPr>
        <w:pStyle w:val="Titre1"/>
        <w:numPr>
          <w:ilvl w:val="0"/>
          <w:numId w:val="4"/>
        </w:numPr>
        <w:rPr>
          <w:lang w:val="en-CA"/>
        </w:rPr>
      </w:pPr>
      <w:r w:rsidRPr="00C13D89">
        <w:rPr>
          <w:lang w:val="en-CA"/>
        </w:rPr>
        <w:t xml:space="preserve">PROVISIONAL </w:t>
      </w:r>
      <w:r w:rsidR="00EE4161">
        <w:rPr>
          <w:lang w:val="en-CA"/>
        </w:rPr>
        <w:t>ROLL</w:t>
      </w:r>
      <w:r w:rsidR="00EE4161" w:rsidRPr="00C13D89">
        <w:rPr>
          <w:lang w:val="en-CA"/>
        </w:rPr>
        <w:t xml:space="preserve"> </w:t>
      </w:r>
      <w:r w:rsidRPr="00C13D89">
        <w:rPr>
          <w:lang w:val="en-CA"/>
        </w:rPr>
        <w:t xml:space="preserve">CALL BY CONFERENCE CALL </w:t>
      </w:r>
    </w:p>
    <w:p w:rsidR="008D3694" w:rsidRPr="00D31317" w:rsidRDefault="008D3694" w:rsidP="008D3694">
      <w:pPr>
        <w:rPr>
          <w:caps/>
          <w:lang w:val="en-CA"/>
        </w:rPr>
      </w:pPr>
      <w:r w:rsidRPr="00D31317">
        <w:rPr>
          <w:b/>
          <w:caps/>
          <w:lang w:val="en-CA"/>
        </w:rPr>
        <w:t xml:space="preserve">TAKE </w:t>
      </w:r>
      <w:r w:rsidRPr="00D31317">
        <w:rPr>
          <w:b/>
          <w:lang w:val="en-CA"/>
        </w:rPr>
        <w:t xml:space="preserve">NOTICE </w:t>
      </w:r>
      <w:r w:rsidRPr="00D31317">
        <w:rPr>
          <w:lang w:val="en-CA"/>
        </w:rPr>
        <w:t xml:space="preserve">that a provisional roll call by conference call will be held </w:t>
      </w:r>
      <w:r w:rsidRPr="00D31317">
        <w:rPr>
          <w:b/>
          <w:lang w:val="en-CA"/>
        </w:rPr>
        <w:t>on</w:t>
      </w:r>
      <w:r w:rsidRPr="00D31317">
        <w:rPr>
          <w:lang w:val="en-CA"/>
        </w:rPr>
        <w:t xml:space="preserve"> </w:t>
      </w:r>
      <w:r w:rsidRPr="00D31317">
        <w:rPr>
          <w:rFonts w:cs="Arial"/>
          <w:color w:val="000000"/>
          <w:sz w:val="22"/>
          <w:szCs w:val="22"/>
          <w:highlight w:val="lightGray"/>
          <w:lang w:val="en-CA"/>
        </w:rPr>
        <w:fldChar w:fldCharType="begin">
          <w:ffData>
            <w:name w:val="Texte88"/>
            <w:enabled/>
            <w:calcOnExit w:val="0"/>
            <w:textInput/>
          </w:ffData>
        </w:fldChar>
      </w:r>
      <w:r w:rsidRPr="00D31317">
        <w:rPr>
          <w:rFonts w:cs="Arial"/>
          <w:color w:val="000000"/>
          <w:sz w:val="22"/>
          <w:szCs w:val="22"/>
          <w:highlight w:val="lightGray"/>
          <w:lang w:val="en-CA"/>
        </w:rPr>
        <w:instrText xml:space="preserve"> FORMTEXT </w:instrText>
      </w:r>
      <w:r w:rsidRPr="00D31317">
        <w:rPr>
          <w:rFonts w:cs="Arial"/>
          <w:color w:val="000000"/>
          <w:sz w:val="22"/>
          <w:szCs w:val="22"/>
          <w:highlight w:val="lightGray"/>
          <w:lang w:val="en-CA"/>
        </w:rPr>
      </w:r>
      <w:r w:rsidRPr="00D31317">
        <w:rPr>
          <w:rFonts w:cs="Arial"/>
          <w:color w:val="000000"/>
          <w:sz w:val="22"/>
          <w:szCs w:val="22"/>
          <w:highlight w:val="lightGray"/>
          <w:lang w:val="en-CA"/>
        </w:rPr>
        <w:fldChar w:fldCharType="separate"/>
      </w:r>
      <w:r w:rsidRPr="00D31317">
        <w:rPr>
          <w:rFonts w:cs="Arial"/>
          <w:noProof/>
          <w:color w:val="000000"/>
          <w:sz w:val="22"/>
          <w:szCs w:val="22"/>
          <w:highlight w:val="lightGray"/>
          <w:lang w:val="en-CA"/>
        </w:rPr>
        <w:t> </w:t>
      </w:r>
      <w:r w:rsidRPr="00D31317">
        <w:rPr>
          <w:rFonts w:cs="Arial"/>
          <w:noProof/>
          <w:color w:val="000000"/>
          <w:sz w:val="22"/>
          <w:szCs w:val="22"/>
          <w:highlight w:val="lightGray"/>
          <w:lang w:val="en-CA"/>
        </w:rPr>
        <w:t> </w:t>
      </w:r>
      <w:r w:rsidRPr="00D31317">
        <w:rPr>
          <w:rFonts w:cs="Arial"/>
          <w:noProof/>
          <w:color w:val="000000"/>
          <w:sz w:val="22"/>
          <w:szCs w:val="22"/>
          <w:highlight w:val="lightGray"/>
          <w:lang w:val="en-CA"/>
        </w:rPr>
        <w:t> </w:t>
      </w:r>
      <w:r w:rsidRPr="00D31317">
        <w:rPr>
          <w:rFonts w:cs="Arial"/>
          <w:noProof/>
          <w:color w:val="000000"/>
          <w:sz w:val="22"/>
          <w:szCs w:val="22"/>
          <w:highlight w:val="lightGray"/>
          <w:lang w:val="en-CA"/>
        </w:rPr>
        <w:t> </w:t>
      </w:r>
      <w:r w:rsidRPr="00D31317">
        <w:rPr>
          <w:rFonts w:cs="Arial"/>
          <w:noProof/>
          <w:color w:val="000000"/>
          <w:sz w:val="22"/>
          <w:szCs w:val="22"/>
          <w:highlight w:val="lightGray"/>
          <w:lang w:val="en-CA"/>
        </w:rPr>
        <w:t> </w:t>
      </w:r>
      <w:r w:rsidRPr="00D31317">
        <w:rPr>
          <w:rFonts w:cs="Arial"/>
          <w:color w:val="000000"/>
          <w:sz w:val="22"/>
          <w:szCs w:val="22"/>
          <w:highlight w:val="lightGray"/>
          <w:lang w:val="en-CA"/>
        </w:rPr>
        <w:fldChar w:fldCharType="end"/>
      </w:r>
      <w:r w:rsidRPr="00D31317">
        <w:rPr>
          <w:b/>
          <w:lang w:val="en-CA"/>
        </w:rPr>
        <w:t xml:space="preserve"> 20</w:t>
      </w:r>
      <w:r w:rsidRPr="00D31317">
        <w:rPr>
          <w:rFonts w:cs="Arial"/>
          <w:color w:val="000000"/>
          <w:sz w:val="22"/>
          <w:szCs w:val="22"/>
          <w:highlight w:val="lightGray"/>
          <w:lang w:val="en-CA"/>
        </w:rPr>
        <w:fldChar w:fldCharType="begin">
          <w:ffData>
            <w:name w:val="Texte88"/>
            <w:enabled/>
            <w:calcOnExit w:val="0"/>
            <w:textInput/>
          </w:ffData>
        </w:fldChar>
      </w:r>
      <w:r w:rsidRPr="00D31317">
        <w:rPr>
          <w:rFonts w:cs="Arial"/>
          <w:color w:val="000000"/>
          <w:sz w:val="22"/>
          <w:szCs w:val="22"/>
          <w:highlight w:val="lightGray"/>
          <w:lang w:val="en-CA"/>
        </w:rPr>
        <w:instrText xml:space="preserve"> FORMTEXT </w:instrText>
      </w:r>
      <w:r w:rsidRPr="00D31317">
        <w:rPr>
          <w:rFonts w:cs="Arial"/>
          <w:color w:val="000000"/>
          <w:sz w:val="22"/>
          <w:szCs w:val="22"/>
          <w:highlight w:val="lightGray"/>
          <w:lang w:val="en-CA"/>
        </w:rPr>
      </w:r>
      <w:r w:rsidRPr="00D31317">
        <w:rPr>
          <w:rFonts w:cs="Arial"/>
          <w:color w:val="000000"/>
          <w:sz w:val="22"/>
          <w:szCs w:val="22"/>
          <w:highlight w:val="lightGray"/>
          <w:lang w:val="en-CA"/>
        </w:rPr>
        <w:fldChar w:fldCharType="separate"/>
      </w:r>
      <w:r w:rsidRPr="00D31317">
        <w:rPr>
          <w:rFonts w:cs="Arial"/>
          <w:noProof/>
          <w:color w:val="000000"/>
          <w:sz w:val="22"/>
          <w:szCs w:val="22"/>
          <w:highlight w:val="lightGray"/>
          <w:lang w:val="en-CA"/>
        </w:rPr>
        <w:t> </w:t>
      </w:r>
      <w:r w:rsidRPr="00D31317">
        <w:rPr>
          <w:rFonts w:cs="Arial"/>
          <w:noProof/>
          <w:color w:val="000000"/>
          <w:sz w:val="22"/>
          <w:szCs w:val="22"/>
          <w:highlight w:val="lightGray"/>
          <w:lang w:val="en-CA"/>
        </w:rPr>
        <w:t> </w:t>
      </w:r>
      <w:r w:rsidRPr="00D31317">
        <w:rPr>
          <w:rFonts w:cs="Arial"/>
          <w:noProof/>
          <w:color w:val="000000"/>
          <w:sz w:val="22"/>
          <w:szCs w:val="22"/>
          <w:highlight w:val="lightGray"/>
          <w:lang w:val="en-CA"/>
        </w:rPr>
        <w:t> </w:t>
      </w:r>
      <w:r w:rsidRPr="00D31317">
        <w:rPr>
          <w:rFonts w:cs="Arial"/>
          <w:noProof/>
          <w:color w:val="000000"/>
          <w:sz w:val="22"/>
          <w:szCs w:val="22"/>
          <w:highlight w:val="lightGray"/>
          <w:lang w:val="en-CA"/>
        </w:rPr>
        <w:t> </w:t>
      </w:r>
      <w:r w:rsidRPr="00D31317">
        <w:rPr>
          <w:rFonts w:cs="Arial"/>
          <w:noProof/>
          <w:color w:val="000000"/>
          <w:sz w:val="22"/>
          <w:szCs w:val="22"/>
          <w:highlight w:val="lightGray"/>
          <w:lang w:val="en-CA"/>
        </w:rPr>
        <w:t> </w:t>
      </w:r>
      <w:r w:rsidRPr="00D31317">
        <w:rPr>
          <w:rFonts w:cs="Arial"/>
          <w:color w:val="000000"/>
          <w:sz w:val="22"/>
          <w:szCs w:val="22"/>
          <w:highlight w:val="lightGray"/>
          <w:lang w:val="en-CA"/>
        </w:rPr>
        <w:fldChar w:fldCharType="end"/>
      </w:r>
      <w:r w:rsidRPr="00D31317">
        <w:rPr>
          <w:b/>
          <w:lang w:val="en-CA"/>
        </w:rPr>
        <w:t xml:space="preserve"> at 1:00 pm. </w:t>
      </w:r>
    </w:p>
    <w:p w:rsidR="00411D09" w:rsidRPr="00C13D89" w:rsidRDefault="00411D09" w:rsidP="00411D09">
      <w:pPr>
        <w:rPr>
          <w:lang w:val="en-CA"/>
        </w:rPr>
      </w:pPr>
      <w:r w:rsidRPr="00C13D89">
        <w:rPr>
          <w:lang w:val="en-CA"/>
        </w:rPr>
        <w:t>On this call, if the case is in order, you will be able to reserve your hearing date for trial and you must advise the Special Clerk of the time required for the presentation of applications to be heard by a judge the following day, in accordance with the Directives of the Associate Chief Judge of the Court.</w:t>
      </w:r>
    </w:p>
    <w:p w:rsidR="008D3694" w:rsidRPr="008D3694" w:rsidRDefault="008D3694" w:rsidP="008D3694">
      <w:pPr>
        <w:rPr>
          <w:lang w:val="en-CA"/>
        </w:rPr>
      </w:pPr>
      <w:r w:rsidRPr="008D3694">
        <w:rPr>
          <w:lang w:val="en-CA"/>
        </w:rPr>
        <w:t>For all submissions of applications to be heard by a judge on the following day, the annotated role indicating the precise time and modalities (in court, by videoconference or by telephone conference) will be posted on the Superior Court website as of 4:30 p</w:t>
      </w:r>
      <w:r w:rsidR="0089458A">
        <w:rPr>
          <w:lang w:val="en-CA"/>
        </w:rPr>
        <w:t>.</w:t>
      </w:r>
      <w:r w:rsidRPr="00D31317">
        <w:rPr>
          <w:lang w:val="en-CA"/>
        </w:rPr>
        <w:t>m</w:t>
      </w:r>
      <w:r w:rsidR="0089458A">
        <w:rPr>
          <w:lang w:val="en-CA"/>
        </w:rPr>
        <w:t>.</w:t>
      </w:r>
      <w:r w:rsidRPr="008D3694">
        <w:rPr>
          <w:lang w:val="en-CA"/>
        </w:rPr>
        <w:t xml:space="preserve"> on the day the provisional </w:t>
      </w:r>
      <w:r w:rsidR="0089458A">
        <w:rPr>
          <w:lang w:val="en-CA"/>
        </w:rPr>
        <w:t>roll</w:t>
      </w:r>
      <w:r w:rsidR="0089458A" w:rsidRPr="008D3694">
        <w:rPr>
          <w:lang w:val="en-CA"/>
        </w:rPr>
        <w:t xml:space="preserve"> </w:t>
      </w:r>
      <w:r w:rsidRPr="008D3694">
        <w:rPr>
          <w:lang w:val="en-CA"/>
        </w:rPr>
        <w:t>is called (</w:t>
      </w:r>
      <w:hyperlink r:id="rId8" w:history="1">
        <w:r w:rsidRPr="00D31317">
          <w:rPr>
            <w:b/>
            <w:i/>
            <w:color w:val="0563C1" w:themeColor="hyperlink"/>
            <w:u w:val="single"/>
            <w:lang w:val="en-CA"/>
          </w:rPr>
          <w:t>https://coursuperieureduquebec.ca/en/roles-de-la-cour/roles-annotes</w:t>
        </w:r>
      </w:hyperlink>
      <w:r w:rsidRPr="008D3694">
        <w:rPr>
          <w:lang w:val="en-CA"/>
        </w:rPr>
        <w:t>).</w:t>
      </w:r>
    </w:p>
    <w:p w:rsidR="008D3694" w:rsidRPr="008D3694" w:rsidRDefault="008D3694" w:rsidP="008D3694">
      <w:pPr>
        <w:rPr>
          <w:lang w:val="en-CA"/>
        </w:rPr>
      </w:pPr>
      <w:r w:rsidRPr="008D3694">
        <w:rPr>
          <w:lang w:val="en-CA"/>
        </w:rPr>
        <w:t xml:space="preserve">To attend the provisional </w:t>
      </w:r>
      <w:r w:rsidR="0089458A">
        <w:rPr>
          <w:lang w:val="en-CA"/>
        </w:rPr>
        <w:t>roll</w:t>
      </w:r>
      <w:r w:rsidR="0089458A" w:rsidRPr="008D3694">
        <w:rPr>
          <w:lang w:val="en-CA"/>
        </w:rPr>
        <w:t xml:space="preserve"> </w:t>
      </w:r>
      <w:r w:rsidRPr="008D3694">
        <w:rPr>
          <w:lang w:val="en-CA"/>
        </w:rPr>
        <w:t xml:space="preserve">call, you must dial the following telephone number: </w:t>
      </w:r>
      <w:r w:rsidRPr="008D3694">
        <w:rPr>
          <w:b/>
          <w:lang w:val="en-CA"/>
        </w:rPr>
        <w:t>581-319-2194</w:t>
      </w:r>
      <w:r w:rsidRPr="008D3694">
        <w:rPr>
          <w:lang w:val="en-CA"/>
        </w:rPr>
        <w:t xml:space="preserve"> or </w:t>
      </w:r>
      <w:r w:rsidRPr="008D3694">
        <w:rPr>
          <w:b/>
          <w:lang w:val="en-CA"/>
        </w:rPr>
        <w:t>1-833-450-1741</w:t>
      </w:r>
      <w:r w:rsidRPr="008D3694">
        <w:rPr>
          <w:lang w:val="en-CA"/>
        </w:rPr>
        <w:t xml:space="preserve"> and join the conference call by dialling </w:t>
      </w:r>
      <w:r w:rsidRPr="008D3694">
        <w:rPr>
          <w:b/>
          <w:lang w:val="en-CA"/>
        </w:rPr>
        <w:t>800086996#</w:t>
      </w:r>
      <w:r w:rsidRPr="008D3694">
        <w:rPr>
          <w:lang w:val="en-CA"/>
        </w:rPr>
        <w:t xml:space="preserve">, five (5) minutes prior to the scheduled conference call time. It will be </w:t>
      </w:r>
      <w:r w:rsidRPr="00D31317">
        <w:rPr>
          <w:lang w:val="en-CA"/>
        </w:rPr>
        <w:t>presided</w:t>
      </w:r>
      <w:r w:rsidRPr="008D3694">
        <w:rPr>
          <w:lang w:val="en-CA"/>
        </w:rPr>
        <w:t xml:space="preserve"> by the Special Clerk</w:t>
      </w:r>
      <w:r w:rsidRPr="00D31317">
        <w:rPr>
          <w:lang w:val="en-CA"/>
        </w:rPr>
        <w:t xml:space="preserve"> of the Superior Court</w:t>
      </w:r>
      <w:r w:rsidRPr="008D3694">
        <w:rPr>
          <w:lang w:val="en-CA"/>
        </w:rPr>
        <w:t>.</w:t>
      </w:r>
    </w:p>
    <w:p w:rsidR="008D3694" w:rsidRPr="00D31317" w:rsidRDefault="008D3694" w:rsidP="008D3694">
      <w:pPr>
        <w:pStyle w:val="Titre1"/>
        <w:rPr>
          <w:lang w:val="en-CA"/>
        </w:rPr>
      </w:pPr>
      <w:r w:rsidRPr="00D31317">
        <w:rPr>
          <w:lang w:val="en-CA"/>
        </w:rPr>
        <w:t>PRESENTATION OF THE APPLICATION</w:t>
      </w:r>
    </w:p>
    <w:p w:rsidR="008D3694" w:rsidRPr="00D31317" w:rsidRDefault="008D3694" w:rsidP="00EA5FBF">
      <w:pPr>
        <w:rPr>
          <w:caps/>
          <w:lang w:val="en-CA"/>
        </w:rPr>
      </w:pPr>
      <w:r w:rsidRPr="00D31317">
        <w:rPr>
          <w:b/>
          <w:lang w:val="en-CA"/>
        </w:rPr>
        <w:t>TAKE NOTICE</w:t>
      </w:r>
      <w:r w:rsidRPr="00D31317">
        <w:rPr>
          <w:lang w:val="en-CA"/>
        </w:rPr>
        <w:t xml:space="preserve"> that following the provisional </w:t>
      </w:r>
      <w:r w:rsidR="0089458A" w:rsidRPr="00D31317">
        <w:rPr>
          <w:lang w:val="en-CA"/>
        </w:rPr>
        <w:t>r</w:t>
      </w:r>
      <w:r w:rsidR="0089458A">
        <w:rPr>
          <w:lang w:val="en-CA"/>
        </w:rPr>
        <w:t>oll</w:t>
      </w:r>
      <w:r w:rsidR="00FC6665">
        <w:rPr>
          <w:lang w:val="en-CA"/>
        </w:rPr>
        <w:t xml:space="preserve"> call</w:t>
      </w:r>
      <w:r w:rsidRPr="00D31317">
        <w:rPr>
          <w:lang w:val="en-CA"/>
        </w:rPr>
        <w:t xml:space="preserve">, the application will be presented in the Family Practice Division of the Superior Court, in room 3.21 of the Quebec City Courthouse (300 Jean-Lesage Boulevard in Quebec City), </w:t>
      </w:r>
      <w:r w:rsidRPr="00D31317">
        <w:rPr>
          <w:b/>
          <w:lang w:val="en-CA"/>
        </w:rPr>
        <w:t xml:space="preserve">on </w:t>
      </w:r>
      <w:r w:rsidRPr="00D31317">
        <w:rPr>
          <w:rFonts w:cs="Arial"/>
          <w:b/>
          <w:color w:val="000000"/>
          <w:sz w:val="22"/>
          <w:szCs w:val="22"/>
          <w:highlight w:val="lightGray"/>
          <w:lang w:val="en-CA"/>
        </w:rPr>
        <w:fldChar w:fldCharType="begin">
          <w:ffData>
            <w:name w:val="Texte88"/>
            <w:enabled/>
            <w:calcOnExit w:val="0"/>
            <w:textInput/>
          </w:ffData>
        </w:fldChar>
      </w:r>
      <w:r w:rsidRPr="00D31317">
        <w:rPr>
          <w:rFonts w:cs="Arial"/>
          <w:b/>
          <w:color w:val="000000"/>
          <w:sz w:val="22"/>
          <w:szCs w:val="22"/>
          <w:highlight w:val="lightGray"/>
          <w:lang w:val="en-CA"/>
        </w:rPr>
        <w:instrText xml:space="preserve"> FORMTEXT </w:instrText>
      </w:r>
      <w:r w:rsidRPr="00D31317">
        <w:rPr>
          <w:rFonts w:cs="Arial"/>
          <w:b/>
          <w:color w:val="000000"/>
          <w:sz w:val="22"/>
          <w:szCs w:val="22"/>
          <w:highlight w:val="lightGray"/>
          <w:lang w:val="en-CA"/>
        </w:rPr>
      </w:r>
      <w:r w:rsidRPr="00D31317">
        <w:rPr>
          <w:rFonts w:cs="Arial"/>
          <w:b/>
          <w:color w:val="000000"/>
          <w:sz w:val="22"/>
          <w:szCs w:val="22"/>
          <w:highlight w:val="lightGray"/>
          <w:lang w:val="en-CA"/>
        </w:rPr>
        <w:fldChar w:fldCharType="separate"/>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color w:val="000000"/>
          <w:sz w:val="22"/>
          <w:szCs w:val="22"/>
          <w:highlight w:val="lightGray"/>
          <w:lang w:val="en-CA"/>
        </w:rPr>
        <w:fldChar w:fldCharType="end"/>
      </w:r>
      <w:r w:rsidRPr="00D31317">
        <w:rPr>
          <w:rFonts w:cs="Arial"/>
          <w:b/>
          <w:color w:val="000000"/>
          <w:sz w:val="22"/>
          <w:szCs w:val="22"/>
          <w:lang w:val="en-CA"/>
        </w:rPr>
        <w:t xml:space="preserve"> </w:t>
      </w:r>
      <w:r w:rsidRPr="00D31317">
        <w:rPr>
          <w:b/>
          <w:lang w:val="en-CA"/>
        </w:rPr>
        <w:t>20</w:t>
      </w:r>
      <w:r w:rsidRPr="00D31317">
        <w:rPr>
          <w:rFonts w:cs="Arial"/>
          <w:b/>
          <w:color w:val="000000"/>
          <w:sz w:val="22"/>
          <w:szCs w:val="22"/>
          <w:highlight w:val="lightGray"/>
          <w:lang w:val="en-CA"/>
        </w:rPr>
        <w:fldChar w:fldCharType="begin">
          <w:ffData>
            <w:name w:val="Texte88"/>
            <w:enabled/>
            <w:calcOnExit w:val="0"/>
            <w:textInput/>
          </w:ffData>
        </w:fldChar>
      </w:r>
      <w:r w:rsidRPr="00D31317">
        <w:rPr>
          <w:rFonts w:cs="Arial"/>
          <w:b/>
          <w:color w:val="000000"/>
          <w:sz w:val="22"/>
          <w:szCs w:val="22"/>
          <w:highlight w:val="lightGray"/>
          <w:lang w:val="en-CA"/>
        </w:rPr>
        <w:instrText xml:space="preserve"> FORMTEXT </w:instrText>
      </w:r>
      <w:r w:rsidRPr="00D31317">
        <w:rPr>
          <w:rFonts w:cs="Arial"/>
          <w:b/>
          <w:color w:val="000000"/>
          <w:sz w:val="22"/>
          <w:szCs w:val="22"/>
          <w:highlight w:val="lightGray"/>
          <w:lang w:val="en-CA"/>
        </w:rPr>
      </w:r>
      <w:r w:rsidRPr="00D31317">
        <w:rPr>
          <w:rFonts w:cs="Arial"/>
          <w:b/>
          <w:color w:val="000000"/>
          <w:sz w:val="22"/>
          <w:szCs w:val="22"/>
          <w:highlight w:val="lightGray"/>
          <w:lang w:val="en-CA"/>
        </w:rPr>
        <w:fldChar w:fldCharType="separate"/>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color w:val="000000"/>
          <w:sz w:val="22"/>
          <w:szCs w:val="22"/>
          <w:highlight w:val="lightGray"/>
          <w:lang w:val="en-CA"/>
        </w:rPr>
        <w:fldChar w:fldCharType="end"/>
      </w:r>
      <w:r w:rsidRPr="00D31317">
        <w:rPr>
          <w:b/>
          <w:lang w:val="en-CA"/>
        </w:rPr>
        <w:t>, at 8:45 a</w:t>
      </w:r>
      <w:r w:rsidR="008F4F77">
        <w:rPr>
          <w:b/>
          <w:lang w:val="en-CA"/>
        </w:rPr>
        <w:t>.</w:t>
      </w:r>
      <w:r w:rsidRPr="00D31317">
        <w:rPr>
          <w:b/>
          <w:lang w:val="en-CA"/>
        </w:rPr>
        <w:t>m</w:t>
      </w:r>
      <w:r w:rsidR="008F4F77">
        <w:rPr>
          <w:b/>
          <w:lang w:val="en-CA"/>
        </w:rPr>
        <w:t>.</w:t>
      </w:r>
      <w:r w:rsidRPr="00D31317">
        <w:rPr>
          <w:lang w:val="en-CA"/>
        </w:rPr>
        <w:t xml:space="preserve">, unless other modalities are applicable following the provisional </w:t>
      </w:r>
      <w:r w:rsidR="0089458A">
        <w:rPr>
          <w:lang w:val="en-CA"/>
        </w:rPr>
        <w:t>roll</w:t>
      </w:r>
      <w:r w:rsidR="0089458A" w:rsidRPr="00D31317">
        <w:rPr>
          <w:lang w:val="en-CA"/>
        </w:rPr>
        <w:t xml:space="preserve"> </w:t>
      </w:r>
      <w:r w:rsidR="00FC6665">
        <w:rPr>
          <w:lang w:val="en-CA"/>
        </w:rPr>
        <w:t xml:space="preserve">call </w:t>
      </w:r>
      <w:r w:rsidRPr="00D31317">
        <w:rPr>
          <w:lang w:val="en-CA"/>
        </w:rPr>
        <w:t>of the previous day (videoconference or telephone conference), or as soon as counsel can be heard.</w:t>
      </w:r>
    </w:p>
    <w:p w:rsidR="008D3694" w:rsidRPr="00D31317" w:rsidRDefault="008D3694" w:rsidP="008D3694">
      <w:pPr>
        <w:pStyle w:val="Titre1"/>
        <w:rPr>
          <w:lang w:val="en-CA"/>
        </w:rPr>
      </w:pPr>
      <w:r w:rsidRPr="00D31317">
        <w:rPr>
          <w:lang w:val="en-CA"/>
        </w:rPr>
        <w:t xml:space="preserve">FAILURE TO APPEAR FOR THE PROVISIONAL </w:t>
      </w:r>
      <w:r w:rsidR="00FC6665">
        <w:rPr>
          <w:lang w:val="en-CA"/>
        </w:rPr>
        <w:t>ROLL</w:t>
      </w:r>
      <w:r w:rsidR="00FC6665" w:rsidRPr="00D31317">
        <w:rPr>
          <w:lang w:val="en-CA"/>
        </w:rPr>
        <w:t xml:space="preserve"> </w:t>
      </w:r>
      <w:r w:rsidRPr="00D31317">
        <w:rPr>
          <w:lang w:val="en-CA"/>
        </w:rPr>
        <w:t>CALL BY CONFERENCE CALL</w:t>
      </w:r>
    </w:p>
    <w:p w:rsidR="008D3694" w:rsidRPr="00D31317" w:rsidRDefault="008D3694" w:rsidP="008D3694">
      <w:pPr>
        <w:rPr>
          <w:lang w:val="en-CA"/>
        </w:rPr>
      </w:pPr>
      <w:r w:rsidRPr="00D31317">
        <w:rPr>
          <w:b/>
          <w:caps/>
          <w:lang w:val="en-CA"/>
        </w:rPr>
        <w:t>TAKE NOTICE</w:t>
      </w:r>
      <w:r w:rsidRPr="00D31317">
        <w:rPr>
          <w:lang w:val="en-CA"/>
        </w:rPr>
        <w:t xml:space="preserve"> that if you wish to contest the application, you must participate in the provisional </w:t>
      </w:r>
      <w:r w:rsidR="00FC6665">
        <w:rPr>
          <w:lang w:val="en-CA"/>
        </w:rPr>
        <w:t>roll call</w:t>
      </w:r>
      <w:r w:rsidR="00FC6665" w:rsidRPr="00D31317">
        <w:rPr>
          <w:lang w:val="en-CA"/>
        </w:rPr>
        <w:t xml:space="preserve"> </w:t>
      </w:r>
      <w:r w:rsidRPr="00D31317">
        <w:rPr>
          <w:lang w:val="en-CA"/>
        </w:rPr>
        <w:t>by conference</w:t>
      </w:r>
      <w:r w:rsidR="00C573D6">
        <w:rPr>
          <w:lang w:val="en-CA"/>
        </w:rPr>
        <w:t xml:space="preserve"> call</w:t>
      </w:r>
      <w:r w:rsidRPr="00D31317">
        <w:rPr>
          <w:lang w:val="en-CA"/>
        </w:rPr>
        <w:t>. Failure to do so may result in a judgment being entered against you when the application is filed the next day, without further notice or delay.</w:t>
      </w:r>
    </w:p>
    <w:p w:rsidR="008D3694" w:rsidRPr="00D31317" w:rsidRDefault="008D3694" w:rsidP="008D3694">
      <w:pPr>
        <w:pStyle w:val="Titre1"/>
        <w:rPr>
          <w:lang w:val="en-CA"/>
        </w:rPr>
      </w:pPr>
      <w:r w:rsidRPr="00D31317">
        <w:rPr>
          <w:lang w:val="en-CA"/>
        </w:rPr>
        <w:lastRenderedPageBreak/>
        <w:t>CONTESTING THE APPLICATION</w:t>
      </w:r>
    </w:p>
    <w:p w:rsidR="00D31317" w:rsidRPr="00D31317" w:rsidRDefault="008D3694" w:rsidP="005270A6">
      <w:pPr>
        <w:rPr>
          <w:lang w:val="en-CA"/>
        </w:rPr>
      </w:pPr>
      <w:r w:rsidRPr="00D31317">
        <w:rPr>
          <w:b/>
          <w:caps/>
          <w:lang w:val="en-CA"/>
        </w:rPr>
        <w:t xml:space="preserve">TAKE </w:t>
      </w:r>
      <w:r w:rsidRPr="00D31317">
        <w:rPr>
          <w:b/>
          <w:lang w:val="en-CA"/>
        </w:rPr>
        <w:t xml:space="preserve">NOTICE </w:t>
      </w:r>
      <w:r w:rsidRPr="00D31317">
        <w:rPr>
          <w:lang w:val="en-CA"/>
        </w:rPr>
        <w:t xml:space="preserve">that in order to ready the case for trial and contest the application, </w:t>
      </w:r>
      <w:r w:rsidR="00D31317" w:rsidRPr="00D31317">
        <w:rPr>
          <w:lang w:val="en-CA"/>
        </w:rPr>
        <w:t xml:space="preserve">you must have notified </w:t>
      </w:r>
      <w:r w:rsidR="00C573D6">
        <w:rPr>
          <w:lang w:val="en-CA"/>
        </w:rPr>
        <w:t xml:space="preserve">to </w:t>
      </w:r>
      <w:r w:rsidR="00D31317" w:rsidRPr="00D31317">
        <w:rPr>
          <w:lang w:val="en-CA"/>
        </w:rPr>
        <w:t>the undersigned counsel and filed in the Court record, within at least five (5) days prior to the date of presentation of the application:</w:t>
      </w:r>
    </w:p>
    <w:p w:rsidR="00D31317" w:rsidRPr="00D31317" w:rsidRDefault="00D31317" w:rsidP="00D31317">
      <w:pPr>
        <w:numPr>
          <w:ilvl w:val="0"/>
          <w:numId w:val="5"/>
        </w:numPr>
        <w:rPr>
          <w:lang w:val="en-CA"/>
        </w:rPr>
      </w:pPr>
      <w:r w:rsidRPr="00D31317">
        <w:rPr>
          <w:lang w:val="en-CA"/>
        </w:rPr>
        <w:t>the Child Support Determination Form (Appendix 1);</w:t>
      </w:r>
    </w:p>
    <w:p w:rsidR="002B0C26" w:rsidRPr="00D31317" w:rsidRDefault="00D31317" w:rsidP="00D31317">
      <w:pPr>
        <w:numPr>
          <w:ilvl w:val="0"/>
          <w:numId w:val="5"/>
        </w:numPr>
        <w:rPr>
          <w:lang w:val="en-CA"/>
        </w:rPr>
      </w:pPr>
      <w:r w:rsidRPr="00D31317">
        <w:rPr>
          <w:lang w:val="en-CA"/>
        </w:rPr>
        <w:t>your last year's provincial income tax return</w:t>
      </w:r>
      <w:r w:rsidR="006B073A" w:rsidRPr="00D31317">
        <w:rPr>
          <w:lang w:val="en-CA"/>
        </w:rPr>
        <w:t>;</w:t>
      </w:r>
    </w:p>
    <w:p w:rsidR="00D31317" w:rsidRPr="00D31317" w:rsidRDefault="00D31317" w:rsidP="00D31317">
      <w:pPr>
        <w:numPr>
          <w:ilvl w:val="0"/>
          <w:numId w:val="5"/>
        </w:numPr>
        <w:rPr>
          <w:lang w:val="en-CA"/>
        </w:rPr>
      </w:pPr>
      <w:r w:rsidRPr="00D31317">
        <w:rPr>
          <w:lang w:val="en-CA"/>
        </w:rPr>
        <w:t>the provincial notice of assessment for the previous year;</w:t>
      </w:r>
    </w:p>
    <w:p w:rsidR="00D31317" w:rsidRPr="00D31317" w:rsidRDefault="00D31317" w:rsidP="006B073A">
      <w:pPr>
        <w:numPr>
          <w:ilvl w:val="0"/>
          <w:numId w:val="5"/>
        </w:numPr>
        <w:rPr>
          <w:lang w:val="en-CA"/>
        </w:rPr>
      </w:pPr>
      <w:r w:rsidRPr="00D31317">
        <w:rPr>
          <w:lang w:val="en-CA"/>
        </w:rPr>
        <w:t>three (3) recent pay statements;</w:t>
      </w:r>
    </w:p>
    <w:p w:rsidR="00D31317" w:rsidRPr="00D31317" w:rsidRDefault="00D31317" w:rsidP="006B073A">
      <w:pPr>
        <w:numPr>
          <w:ilvl w:val="0"/>
          <w:numId w:val="5"/>
        </w:numPr>
        <w:rPr>
          <w:lang w:val="en-CA"/>
        </w:rPr>
      </w:pPr>
      <w:proofErr w:type="gramStart"/>
      <w:r w:rsidRPr="00D31317">
        <w:rPr>
          <w:lang w:val="en-CA"/>
        </w:rPr>
        <w:t>any</w:t>
      </w:r>
      <w:proofErr w:type="gramEnd"/>
      <w:r w:rsidRPr="00D31317">
        <w:rPr>
          <w:lang w:val="en-CA"/>
        </w:rPr>
        <w:t xml:space="preserve"> other document that establishes your total income for the current year.</w:t>
      </w:r>
    </w:p>
    <w:p w:rsidR="00D31317" w:rsidRPr="00D31317" w:rsidRDefault="00D31317" w:rsidP="006B073A">
      <w:pPr>
        <w:rPr>
          <w:lang w:val="en-CA"/>
        </w:rPr>
      </w:pPr>
      <w:r w:rsidRPr="00D31317">
        <w:rPr>
          <w:lang w:val="en-CA"/>
        </w:rPr>
        <w:t xml:space="preserve">You will also need to provide a statement signed by you under section 444 </w:t>
      </w:r>
      <w:r w:rsidRPr="001A5756">
        <w:rPr>
          <w:i/>
          <w:lang w:val="en-CA"/>
        </w:rPr>
        <w:t>C.C.P.</w:t>
      </w:r>
      <w:r w:rsidRPr="00D31317">
        <w:rPr>
          <w:lang w:val="en-CA"/>
        </w:rPr>
        <w:t xml:space="preserve"> as well as proof of attendance </w:t>
      </w:r>
      <w:r w:rsidR="00DD3FC4">
        <w:rPr>
          <w:lang w:val="en-CA"/>
        </w:rPr>
        <w:t>to the Information session on parenting after separation</w:t>
      </w:r>
      <w:r w:rsidRPr="00D31317">
        <w:rPr>
          <w:lang w:val="en-CA"/>
        </w:rPr>
        <w:t>.</w:t>
      </w:r>
    </w:p>
    <w:p w:rsidR="00411D09" w:rsidRPr="003E3622" w:rsidRDefault="00411D09" w:rsidP="00411D09">
      <w:pPr>
        <w:pStyle w:val="Titre1"/>
        <w:rPr>
          <w:lang w:val="en-CA"/>
        </w:rPr>
      </w:pPr>
      <w:r w:rsidRPr="003E3622">
        <w:rPr>
          <w:lang w:val="en-CA"/>
        </w:rPr>
        <w:t>FAILURE TO APPEAR AT THE HEARING DATE SCHEDULED DURING THE CONFERENCE CALL</w:t>
      </w:r>
    </w:p>
    <w:p w:rsidR="00411D09" w:rsidRPr="003E3622" w:rsidRDefault="00411D09" w:rsidP="00411D09">
      <w:pPr>
        <w:rPr>
          <w:lang w:val="en-CA"/>
        </w:rPr>
      </w:pPr>
      <w:r w:rsidRPr="003E3622">
        <w:rPr>
          <w:b/>
          <w:caps/>
          <w:lang w:val="en-CA"/>
        </w:rPr>
        <w:t xml:space="preserve">TAKE NOTICE </w:t>
      </w:r>
      <w:r w:rsidRPr="003E3622">
        <w:rPr>
          <w:lang w:val="en-CA"/>
        </w:rPr>
        <w:t xml:space="preserve">that if you do not appear before the </w:t>
      </w:r>
      <w:r w:rsidR="00501C34">
        <w:rPr>
          <w:lang w:val="en-CA"/>
        </w:rPr>
        <w:t>C</w:t>
      </w:r>
      <w:r w:rsidRPr="003E3622">
        <w:rPr>
          <w:lang w:val="en-CA"/>
        </w:rPr>
        <w:t>ourt on the hearing date set during the conference call, judgment may be entered against you without further notice or delay</w:t>
      </w:r>
      <w:r w:rsidRPr="003E3622">
        <w:rPr>
          <w:caps/>
          <w:lang w:val="en-CA"/>
        </w:rPr>
        <w:t>.</w:t>
      </w:r>
    </w:p>
    <w:p w:rsidR="005270A6" w:rsidRPr="00D31317" w:rsidRDefault="005270A6" w:rsidP="009940FC">
      <w:pPr>
        <w:pStyle w:val="Titre1"/>
        <w:rPr>
          <w:lang w:val="en-CA"/>
        </w:rPr>
      </w:pPr>
      <w:r w:rsidRPr="00D31317">
        <w:rPr>
          <w:lang w:val="en-CA"/>
        </w:rPr>
        <w:t>OBLIGATIONS</w:t>
      </w:r>
    </w:p>
    <w:p w:rsidR="005270A6" w:rsidRPr="00D31317" w:rsidRDefault="00411D09" w:rsidP="009940FC">
      <w:pPr>
        <w:pStyle w:val="Titre2"/>
        <w:rPr>
          <w:lang w:val="en-CA"/>
        </w:rPr>
      </w:pPr>
      <w:r>
        <w:rPr>
          <w:lang w:val="en-CA"/>
        </w:rPr>
        <w:t>Collaboration</w:t>
      </w:r>
    </w:p>
    <w:p w:rsidR="00411D09" w:rsidRPr="003E3622" w:rsidRDefault="00411D09" w:rsidP="00411D09">
      <w:pPr>
        <w:rPr>
          <w:lang w:val="en-CA"/>
        </w:rPr>
      </w:pPr>
      <w:r w:rsidRPr="003E3622">
        <w:rPr>
          <w:b/>
          <w:caps/>
          <w:lang w:val="en-CA"/>
        </w:rPr>
        <w:t xml:space="preserve">TAKE NOTICE </w:t>
      </w:r>
      <w:r w:rsidRPr="003E3622">
        <w:rPr>
          <w:lang w:val="en-CA"/>
        </w:rPr>
        <w:t>that you have an obligation to cooperate with the other party, in particular by informing each other, at all times, of the facts and elements likely to promote a fair debate and by ensuring that you preserve the relevant evidence (</w:t>
      </w:r>
      <w:r w:rsidR="004D4EE7">
        <w:rPr>
          <w:lang w:val="en-CA"/>
        </w:rPr>
        <w:t>section</w:t>
      </w:r>
      <w:r w:rsidRPr="003E3622">
        <w:rPr>
          <w:lang w:val="en-CA"/>
        </w:rPr>
        <w:t xml:space="preserve"> 20 </w:t>
      </w:r>
      <w:r w:rsidRPr="003E3622">
        <w:rPr>
          <w:i/>
          <w:lang w:val="en-CA"/>
        </w:rPr>
        <w:t>C.C.P.</w:t>
      </w:r>
      <w:r w:rsidRPr="003E3622">
        <w:rPr>
          <w:lang w:val="en-CA"/>
        </w:rPr>
        <w:t>)</w:t>
      </w:r>
    </w:p>
    <w:p w:rsidR="005270A6" w:rsidRPr="001A5756" w:rsidRDefault="00411D09" w:rsidP="009940FC">
      <w:pPr>
        <w:pStyle w:val="Titre2"/>
        <w:rPr>
          <w:sz w:val="28"/>
          <w:lang w:val="en-CA"/>
        </w:rPr>
      </w:pPr>
      <w:r w:rsidRPr="001A5756">
        <w:rPr>
          <w:color w:val="000000"/>
          <w:szCs w:val="22"/>
          <w:lang w:val="en-CA"/>
        </w:rPr>
        <w:t>Dispute prevention and resolution processes</w:t>
      </w:r>
    </w:p>
    <w:p w:rsidR="006B073A" w:rsidRPr="00411D09" w:rsidRDefault="00411D09" w:rsidP="005270A6">
      <w:pPr>
        <w:rPr>
          <w:b/>
          <w:caps/>
          <w:lang w:val="en-CA"/>
        </w:rPr>
      </w:pPr>
      <w:r w:rsidRPr="00411D09">
        <w:rPr>
          <w:b/>
          <w:caps/>
          <w:lang w:val="en-CA"/>
        </w:rPr>
        <w:t xml:space="preserve">TAKE NOTICE </w:t>
      </w:r>
      <w:r w:rsidRPr="00411D09">
        <w:rPr>
          <w:lang w:val="en-CA"/>
        </w:rPr>
        <w:t>that you must, before applying to the tribunal, consider the use of private dispute prevention and resolution processes</w:t>
      </w:r>
      <w:r>
        <w:rPr>
          <w:lang w:val="en-CA"/>
        </w:rPr>
        <w:t xml:space="preserve"> </w:t>
      </w:r>
      <w:r w:rsidRPr="00411D09">
        <w:rPr>
          <w:lang w:val="en-CA"/>
        </w:rPr>
        <w:t>which are, among others, negotiation, mediation or arbitration, for which the parties call upon the assistance of a third party (</w:t>
      </w:r>
      <w:r>
        <w:rPr>
          <w:lang w:val="en-CA"/>
        </w:rPr>
        <w:t>section</w:t>
      </w:r>
      <w:r w:rsidRPr="00411D09">
        <w:rPr>
          <w:lang w:val="en-CA"/>
        </w:rPr>
        <w:t xml:space="preserve"> 2 </w:t>
      </w:r>
      <w:r w:rsidRPr="003E3622">
        <w:rPr>
          <w:i/>
          <w:lang w:val="en-CA"/>
        </w:rPr>
        <w:t>C.C.P.</w:t>
      </w:r>
      <w:r w:rsidRPr="003E3622">
        <w:rPr>
          <w:lang w:val="en-CA"/>
        </w:rPr>
        <w:t>)</w:t>
      </w:r>
      <w:r>
        <w:rPr>
          <w:lang w:val="en-CA"/>
        </w:rPr>
        <w:t>.</w:t>
      </w:r>
    </w:p>
    <w:p w:rsidR="005270A6" w:rsidRPr="00D31317" w:rsidRDefault="004C60CF" w:rsidP="009940FC">
      <w:pPr>
        <w:pStyle w:val="Titre1"/>
        <w:rPr>
          <w:lang w:val="en-CA"/>
        </w:rPr>
      </w:pPr>
      <w:r>
        <w:rPr>
          <w:lang w:val="en-CA"/>
        </w:rPr>
        <w:t>AGREEMENT</w:t>
      </w:r>
    </w:p>
    <w:p w:rsidR="00411D09" w:rsidRPr="00411D09" w:rsidRDefault="00411D09" w:rsidP="005270A6">
      <w:pPr>
        <w:rPr>
          <w:b/>
          <w:caps/>
          <w:lang w:val="en-CA"/>
        </w:rPr>
      </w:pPr>
      <w:r w:rsidRPr="00411D09">
        <w:rPr>
          <w:b/>
          <w:caps/>
          <w:lang w:val="en-CA"/>
        </w:rPr>
        <w:t>TAKE NOTICE</w:t>
      </w:r>
      <w:r w:rsidRPr="00411D09">
        <w:rPr>
          <w:lang w:val="en-CA"/>
        </w:rPr>
        <w:t xml:space="preserve"> that in the event that an agreement is reached between the parties, the resulting agreement must be filed with the court </w:t>
      </w:r>
      <w:r w:rsidR="002F34F5">
        <w:rPr>
          <w:lang w:val="en-CA"/>
        </w:rPr>
        <w:t xml:space="preserve">offices </w:t>
      </w:r>
      <w:r w:rsidRPr="00411D09">
        <w:rPr>
          <w:lang w:val="en-CA"/>
        </w:rPr>
        <w:t xml:space="preserve">before a </w:t>
      </w:r>
      <w:r w:rsidR="002C0517">
        <w:rPr>
          <w:lang w:val="en-CA"/>
        </w:rPr>
        <w:t>S</w:t>
      </w:r>
      <w:r w:rsidRPr="00411D09">
        <w:rPr>
          <w:lang w:val="en-CA"/>
        </w:rPr>
        <w:t xml:space="preserve">pecial </w:t>
      </w:r>
      <w:r w:rsidR="002C0517">
        <w:rPr>
          <w:lang w:val="en-CA"/>
        </w:rPr>
        <w:t>C</w:t>
      </w:r>
      <w:r w:rsidR="002C0517" w:rsidRPr="00411D09">
        <w:rPr>
          <w:lang w:val="en-CA"/>
        </w:rPr>
        <w:t xml:space="preserve">lerk </w:t>
      </w:r>
      <w:r w:rsidRPr="00411D09">
        <w:rPr>
          <w:lang w:val="en-CA"/>
        </w:rPr>
        <w:t xml:space="preserve">or, if the agreement deviates from the </w:t>
      </w:r>
      <w:r w:rsidR="002C0517">
        <w:rPr>
          <w:lang w:val="en-CA"/>
        </w:rPr>
        <w:t>Child support rules</w:t>
      </w:r>
      <w:r w:rsidR="002C0517" w:rsidRPr="00411D09">
        <w:rPr>
          <w:lang w:val="en-CA"/>
        </w:rPr>
        <w:t xml:space="preserve"> </w:t>
      </w:r>
      <w:r w:rsidRPr="00411D09">
        <w:rPr>
          <w:lang w:val="en-CA"/>
        </w:rPr>
        <w:t xml:space="preserve">or concerns the division of patrimonial </w:t>
      </w:r>
      <w:r w:rsidR="002C0517">
        <w:rPr>
          <w:lang w:val="en-CA"/>
        </w:rPr>
        <w:t>rights</w:t>
      </w:r>
      <w:r w:rsidR="002C0517" w:rsidRPr="00411D09">
        <w:rPr>
          <w:lang w:val="en-CA"/>
        </w:rPr>
        <w:t xml:space="preserve"> </w:t>
      </w:r>
      <w:r w:rsidRPr="00411D09">
        <w:rPr>
          <w:lang w:val="en-CA"/>
        </w:rPr>
        <w:t xml:space="preserve">between </w:t>
      </w:r>
      <w:r w:rsidRPr="00411D09">
        <w:rPr>
          <w:i/>
          <w:lang w:val="en-CA"/>
        </w:rPr>
        <w:t>de facto</w:t>
      </w:r>
      <w:r w:rsidRPr="00411D09">
        <w:rPr>
          <w:lang w:val="en-CA"/>
        </w:rPr>
        <w:t xml:space="preserve"> spouses, before a judge of the </w:t>
      </w:r>
      <w:r>
        <w:rPr>
          <w:lang w:val="en-CA"/>
        </w:rPr>
        <w:t>Superior C</w:t>
      </w:r>
      <w:r w:rsidRPr="00411D09">
        <w:rPr>
          <w:lang w:val="en-CA"/>
        </w:rPr>
        <w:t xml:space="preserve">ourt in his or her chambers, together with the notice of presentation (form: </w:t>
      </w:r>
      <w:r w:rsidRPr="00411D09">
        <w:rPr>
          <w:rFonts w:cs="Arial"/>
          <w:color w:val="2B2B2B"/>
          <w:shd w:val="clear" w:color="auto" w:fill="F8F9FA"/>
          <w:lang w:val="en-CA"/>
        </w:rPr>
        <w:t xml:space="preserve">Agreement </w:t>
      </w:r>
      <w:r>
        <w:rPr>
          <w:rFonts w:cs="Arial"/>
          <w:color w:val="2B2B2B"/>
          <w:shd w:val="clear" w:color="auto" w:fill="F8F9FA"/>
          <w:lang w:val="en-CA"/>
        </w:rPr>
        <w:t>SC</w:t>
      </w:r>
      <w:r w:rsidRPr="00411D09">
        <w:rPr>
          <w:rFonts w:cs="Arial"/>
          <w:color w:val="2B2B2B"/>
          <w:shd w:val="clear" w:color="auto" w:fill="F8F9FA"/>
          <w:lang w:val="en-CA"/>
        </w:rPr>
        <w:t>/Judge</w:t>
      </w:r>
      <w:r w:rsidRPr="00411D09">
        <w:rPr>
          <w:lang w:val="en-CA"/>
        </w:rPr>
        <w:t>).</w:t>
      </w:r>
    </w:p>
    <w:p w:rsidR="005270A6" w:rsidRPr="00411D09" w:rsidRDefault="00411D09" w:rsidP="009940FC">
      <w:pPr>
        <w:pStyle w:val="Titre1"/>
        <w:numPr>
          <w:ilvl w:val="0"/>
          <w:numId w:val="0"/>
        </w:numPr>
        <w:ind w:left="720" w:hanging="720"/>
        <w:rPr>
          <w:u w:val="none"/>
          <w:lang w:val="en-CA"/>
        </w:rPr>
      </w:pPr>
      <w:r w:rsidRPr="00411D09">
        <w:rPr>
          <w:u w:val="none"/>
          <w:lang w:val="en-CA"/>
        </w:rPr>
        <w:lastRenderedPageBreak/>
        <w:t>PLEASE ACT ACCORDINGLY.</w:t>
      </w:r>
    </w:p>
    <w:p w:rsidR="005270A6" w:rsidRPr="00411D09" w:rsidRDefault="00411D09" w:rsidP="005270A6">
      <w:pPr>
        <w:rPr>
          <w:lang w:val="en-CA"/>
        </w:rPr>
      </w:pPr>
      <w:r w:rsidRPr="00411D09">
        <w:rPr>
          <w:lang w:val="en-CA"/>
        </w:rPr>
        <w:t>Que</w:t>
      </w:r>
      <w:r w:rsidR="005270A6" w:rsidRPr="00411D09">
        <w:rPr>
          <w:lang w:val="en-CA"/>
        </w:rPr>
        <w:t>bec</w:t>
      </w:r>
      <w:r w:rsidRPr="00411D09">
        <w:rPr>
          <w:lang w:val="en-CA"/>
        </w:rPr>
        <w:t xml:space="preserve"> City, this </w:t>
      </w:r>
      <w:r w:rsidRPr="00D31317">
        <w:rPr>
          <w:rFonts w:cs="Arial"/>
          <w:b/>
          <w:color w:val="000000"/>
          <w:sz w:val="22"/>
          <w:szCs w:val="22"/>
          <w:highlight w:val="lightGray"/>
          <w:lang w:val="en-CA"/>
        </w:rPr>
        <w:fldChar w:fldCharType="begin">
          <w:ffData>
            <w:name w:val="Texte88"/>
            <w:enabled/>
            <w:calcOnExit w:val="0"/>
            <w:textInput/>
          </w:ffData>
        </w:fldChar>
      </w:r>
      <w:r w:rsidRPr="00D31317">
        <w:rPr>
          <w:rFonts w:cs="Arial"/>
          <w:b/>
          <w:color w:val="000000"/>
          <w:sz w:val="22"/>
          <w:szCs w:val="22"/>
          <w:highlight w:val="lightGray"/>
          <w:lang w:val="en-CA"/>
        </w:rPr>
        <w:instrText xml:space="preserve"> FORMTEXT </w:instrText>
      </w:r>
      <w:r w:rsidRPr="00D31317">
        <w:rPr>
          <w:rFonts w:cs="Arial"/>
          <w:b/>
          <w:color w:val="000000"/>
          <w:sz w:val="22"/>
          <w:szCs w:val="22"/>
          <w:highlight w:val="lightGray"/>
          <w:lang w:val="en-CA"/>
        </w:rPr>
      </w:r>
      <w:r w:rsidRPr="00D31317">
        <w:rPr>
          <w:rFonts w:cs="Arial"/>
          <w:b/>
          <w:color w:val="000000"/>
          <w:sz w:val="22"/>
          <w:szCs w:val="22"/>
          <w:highlight w:val="lightGray"/>
          <w:lang w:val="en-CA"/>
        </w:rPr>
        <w:fldChar w:fldCharType="separate"/>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color w:val="000000"/>
          <w:sz w:val="22"/>
          <w:szCs w:val="22"/>
          <w:highlight w:val="lightGray"/>
          <w:lang w:val="en-CA"/>
        </w:rPr>
        <w:fldChar w:fldCharType="end"/>
      </w:r>
      <w:r w:rsidR="009940FC" w:rsidRPr="00411D09">
        <w:rPr>
          <w:lang w:val="en-CA"/>
        </w:rPr>
        <w:t xml:space="preserve"> </w:t>
      </w:r>
      <w:r w:rsidR="005270A6" w:rsidRPr="00411D09">
        <w:rPr>
          <w:lang w:val="en-CA"/>
        </w:rPr>
        <w:t>20</w:t>
      </w:r>
      <w:r w:rsidRPr="00D31317">
        <w:rPr>
          <w:rFonts w:cs="Arial"/>
          <w:b/>
          <w:color w:val="000000"/>
          <w:sz w:val="22"/>
          <w:szCs w:val="22"/>
          <w:highlight w:val="lightGray"/>
          <w:lang w:val="en-CA"/>
        </w:rPr>
        <w:fldChar w:fldCharType="begin">
          <w:ffData>
            <w:name w:val="Texte88"/>
            <w:enabled/>
            <w:calcOnExit w:val="0"/>
            <w:textInput/>
          </w:ffData>
        </w:fldChar>
      </w:r>
      <w:r w:rsidRPr="00D31317">
        <w:rPr>
          <w:rFonts w:cs="Arial"/>
          <w:b/>
          <w:color w:val="000000"/>
          <w:sz w:val="22"/>
          <w:szCs w:val="22"/>
          <w:highlight w:val="lightGray"/>
          <w:lang w:val="en-CA"/>
        </w:rPr>
        <w:instrText xml:space="preserve"> FORMTEXT </w:instrText>
      </w:r>
      <w:r w:rsidRPr="00D31317">
        <w:rPr>
          <w:rFonts w:cs="Arial"/>
          <w:b/>
          <w:color w:val="000000"/>
          <w:sz w:val="22"/>
          <w:szCs w:val="22"/>
          <w:highlight w:val="lightGray"/>
          <w:lang w:val="en-CA"/>
        </w:rPr>
      </w:r>
      <w:r w:rsidRPr="00D31317">
        <w:rPr>
          <w:rFonts w:cs="Arial"/>
          <w:b/>
          <w:color w:val="000000"/>
          <w:sz w:val="22"/>
          <w:szCs w:val="22"/>
          <w:highlight w:val="lightGray"/>
          <w:lang w:val="en-CA"/>
        </w:rPr>
        <w:fldChar w:fldCharType="separate"/>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color w:val="000000"/>
          <w:sz w:val="22"/>
          <w:szCs w:val="22"/>
          <w:highlight w:val="lightGray"/>
          <w:lang w:val="en-CA"/>
        </w:rPr>
        <w:fldChar w:fldCharType="end"/>
      </w:r>
      <w:r w:rsidR="009940FC" w:rsidRPr="00411D09">
        <w:rPr>
          <w:lang w:val="en-CA"/>
        </w:rPr>
        <w:t>.</w:t>
      </w:r>
    </w:p>
    <w:p w:rsidR="005270A6" w:rsidRPr="00411D09" w:rsidRDefault="005270A6" w:rsidP="005270A6">
      <w:pPr>
        <w:rPr>
          <w:sz w:val="16"/>
          <w:szCs w:val="16"/>
          <w:lang w:val="en-CA"/>
        </w:rPr>
      </w:pPr>
    </w:p>
    <w:p w:rsidR="005270A6" w:rsidRPr="00411D09" w:rsidRDefault="005270A6" w:rsidP="005270A6">
      <w:pPr>
        <w:rPr>
          <w:sz w:val="16"/>
          <w:szCs w:val="16"/>
          <w:lang w:val="en-CA"/>
        </w:rPr>
      </w:pPr>
    </w:p>
    <w:p w:rsidR="00672198" w:rsidRPr="00D31317" w:rsidRDefault="009940FC" w:rsidP="00411D09">
      <w:pPr>
        <w:spacing w:after="0"/>
        <w:jc w:val="left"/>
        <w:rPr>
          <w:lang w:val="en-CA"/>
        </w:rPr>
      </w:pPr>
      <w:r w:rsidRPr="00D31317">
        <w:rPr>
          <w:lang w:val="en-CA"/>
        </w:rPr>
        <w:t>______________________________</w:t>
      </w:r>
      <w:r w:rsidRPr="00D31317">
        <w:rPr>
          <w:lang w:val="en-CA"/>
        </w:rPr>
        <w:br/>
      </w:r>
      <w:proofErr w:type="spellStart"/>
      <w:r w:rsidRPr="00D31317">
        <w:rPr>
          <w:lang w:val="en-CA"/>
        </w:rPr>
        <w:t>M</w:t>
      </w:r>
      <w:r w:rsidR="00411D09">
        <w:rPr>
          <w:lang w:val="en-CA"/>
        </w:rPr>
        <w:t>tr</w:t>
      </w:r>
      <w:r w:rsidRPr="00D31317">
        <w:rPr>
          <w:lang w:val="en-CA"/>
        </w:rPr>
        <w:t>e</w:t>
      </w:r>
      <w:proofErr w:type="spellEnd"/>
      <w:r w:rsidR="00411D09">
        <w:rPr>
          <w:lang w:val="en-CA"/>
        </w:rPr>
        <w:t xml:space="preserve">. </w:t>
      </w:r>
      <w:r w:rsidR="00411D09" w:rsidRPr="00D31317">
        <w:rPr>
          <w:rFonts w:cs="Arial"/>
          <w:b/>
          <w:color w:val="000000"/>
          <w:sz w:val="22"/>
          <w:szCs w:val="22"/>
          <w:highlight w:val="lightGray"/>
          <w:lang w:val="en-CA"/>
        </w:rPr>
        <w:fldChar w:fldCharType="begin">
          <w:ffData>
            <w:name w:val="Texte88"/>
            <w:enabled/>
            <w:calcOnExit w:val="0"/>
            <w:textInput/>
          </w:ffData>
        </w:fldChar>
      </w:r>
      <w:r w:rsidR="00411D09" w:rsidRPr="00D31317">
        <w:rPr>
          <w:rFonts w:cs="Arial"/>
          <w:b/>
          <w:color w:val="000000"/>
          <w:sz w:val="22"/>
          <w:szCs w:val="22"/>
          <w:highlight w:val="lightGray"/>
          <w:lang w:val="en-CA"/>
        </w:rPr>
        <w:instrText xml:space="preserve"> FORMTEXT </w:instrText>
      </w:r>
      <w:r w:rsidR="00411D09" w:rsidRPr="00D31317">
        <w:rPr>
          <w:rFonts w:cs="Arial"/>
          <w:b/>
          <w:color w:val="000000"/>
          <w:sz w:val="22"/>
          <w:szCs w:val="22"/>
          <w:highlight w:val="lightGray"/>
          <w:lang w:val="en-CA"/>
        </w:rPr>
      </w:r>
      <w:r w:rsidR="00411D09" w:rsidRPr="00D31317">
        <w:rPr>
          <w:rFonts w:cs="Arial"/>
          <w:b/>
          <w:color w:val="000000"/>
          <w:sz w:val="22"/>
          <w:szCs w:val="22"/>
          <w:highlight w:val="lightGray"/>
          <w:lang w:val="en-CA"/>
        </w:rPr>
        <w:fldChar w:fldCharType="separate"/>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color w:val="000000"/>
          <w:sz w:val="22"/>
          <w:szCs w:val="22"/>
          <w:highlight w:val="lightGray"/>
          <w:lang w:val="en-CA"/>
        </w:rPr>
        <w:fldChar w:fldCharType="end"/>
      </w:r>
      <w:r w:rsidRPr="00D31317">
        <w:rPr>
          <w:lang w:val="en-CA"/>
        </w:rPr>
        <w:t xml:space="preserve"> </w:t>
      </w:r>
      <w:r w:rsidRPr="00D31317">
        <w:rPr>
          <w:lang w:val="en-CA"/>
        </w:rPr>
        <w:br/>
      </w:r>
      <w:r w:rsidR="00411D09">
        <w:rPr>
          <w:lang w:val="en-CA"/>
        </w:rPr>
        <w:t xml:space="preserve">Counsel </w:t>
      </w:r>
      <w:r w:rsidR="00F31405">
        <w:rPr>
          <w:lang w:val="en-CA"/>
        </w:rPr>
        <w:t xml:space="preserve">for </w:t>
      </w:r>
      <w:bookmarkStart w:id="0" w:name="_GoBack"/>
      <w:bookmarkEnd w:id="0"/>
      <w:r w:rsidR="00411D09" w:rsidRPr="00D31317">
        <w:rPr>
          <w:rFonts w:cs="Arial"/>
          <w:b/>
          <w:color w:val="000000"/>
          <w:sz w:val="22"/>
          <w:szCs w:val="22"/>
          <w:highlight w:val="lightGray"/>
          <w:lang w:val="en-CA"/>
        </w:rPr>
        <w:fldChar w:fldCharType="begin">
          <w:ffData>
            <w:name w:val="Texte88"/>
            <w:enabled/>
            <w:calcOnExit w:val="0"/>
            <w:textInput/>
          </w:ffData>
        </w:fldChar>
      </w:r>
      <w:r w:rsidR="00411D09" w:rsidRPr="00D31317">
        <w:rPr>
          <w:rFonts w:cs="Arial"/>
          <w:b/>
          <w:color w:val="000000"/>
          <w:sz w:val="22"/>
          <w:szCs w:val="22"/>
          <w:highlight w:val="lightGray"/>
          <w:lang w:val="en-CA"/>
        </w:rPr>
        <w:instrText xml:space="preserve"> FORMTEXT </w:instrText>
      </w:r>
      <w:r w:rsidR="00411D09" w:rsidRPr="00D31317">
        <w:rPr>
          <w:rFonts w:cs="Arial"/>
          <w:b/>
          <w:color w:val="000000"/>
          <w:sz w:val="22"/>
          <w:szCs w:val="22"/>
          <w:highlight w:val="lightGray"/>
          <w:lang w:val="en-CA"/>
        </w:rPr>
      </w:r>
      <w:r w:rsidR="00411D09" w:rsidRPr="00D31317">
        <w:rPr>
          <w:rFonts w:cs="Arial"/>
          <w:b/>
          <w:color w:val="000000"/>
          <w:sz w:val="22"/>
          <w:szCs w:val="22"/>
          <w:highlight w:val="lightGray"/>
          <w:lang w:val="en-CA"/>
        </w:rPr>
        <w:fldChar w:fldCharType="separate"/>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color w:val="000000"/>
          <w:sz w:val="22"/>
          <w:szCs w:val="22"/>
          <w:highlight w:val="lightGray"/>
          <w:lang w:val="en-CA"/>
        </w:rPr>
        <w:fldChar w:fldCharType="end"/>
      </w:r>
      <w:r w:rsidRPr="00D31317">
        <w:rPr>
          <w:lang w:val="en-CA"/>
        </w:rPr>
        <w:t xml:space="preserve"> </w:t>
      </w:r>
      <w:r w:rsidRPr="00D31317">
        <w:rPr>
          <w:lang w:val="en-CA"/>
        </w:rPr>
        <w:br/>
      </w:r>
      <w:r w:rsidR="00411D09">
        <w:rPr>
          <w:lang w:val="en-CA"/>
        </w:rPr>
        <w:t xml:space="preserve">E-mail: </w:t>
      </w:r>
      <w:r w:rsidR="00411D09" w:rsidRPr="00D31317">
        <w:rPr>
          <w:rFonts w:cs="Arial"/>
          <w:b/>
          <w:color w:val="000000"/>
          <w:sz w:val="22"/>
          <w:szCs w:val="22"/>
          <w:highlight w:val="lightGray"/>
          <w:lang w:val="en-CA"/>
        </w:rPr>
        <w:fldChar w:fldCharType="begin">
          <w:ffData>
            <w:name w:val="Texte88"/>
            <w:enabled/>
            <w:calcOnExit w:val="0"/>
            <w:textInput/>
          </w:ffData>
        </w:fldChar>
      </w:r>
      <w:r w:rsidR="00411D09" w:rsidRPr="00D31317">
        <w:rPr>
          <w:rFonts w:cs="Arial"/>
          <w:b/>
          <w:color w:val="000000"/>
          <w:sz w:val="22"/>
          <w:szCs w:val="22"/>
          <w:highlight w:val="lightGray"/>
          <w:lang w:val="en-CA"/>
        </w:rPr>
        <w:instrText xml:space="preserve"> FORMTEXT </w:instrText>
      </w:r>
      <w:r w:rsidR="00411D09" w:rsidRPr="00D31317">
        <w:rPr>
          <w:rFonts w:cs="Arial"/>
          <w:b/>
          <w:color w:val="000000"/>
          <w:sz w:val="22"/>
          <w:szCs w:val="22"/>
          <w:highlight w:val="lightGray"/>
          <w:lang w:val="en-CA"/>
        </w:rPr>
      </w:r>
      <w:r w:rsidR="00411D09" w:rsidRPr="00D31317">
        <w:rPr>
          <w:rFonts w:cs="Arial"/>
          <w:b/>
          <w:color w:val="000000"/>
          <w:sz w:val="22"/>
          <w:szCs w:val="22"/>
          <w:highlight w:val="lightGray"/>
          <w:lang w:val="en-CA"/>
        </w:rPr>
        <w:fldChar w:fldCharType="separate"/>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noProof/>
          <w:color w:val="000000"/>
          <w:sz w:val="22"/>
          <w:szCs w:val="22"/>
          <w:highlight w:val="lightGray"/>
          <w:lang w:val="en-CA"/>
        </w:rPr>
        <w:t> </w:t>
      </w:r>
      <w:r w:rsidR="00411D09" w:rsidRPr="00D31317">
        <w:rPr>
          <w:rFonts w:cs="Arial"/>
          <w:b/>
          <w:color w:val="000000"/>
          <w:sz w:val="22"/>
          <w:szCs w:val="22"/>
          <w:highlight w:val="lightGray"/>
          <w:lang w:val="en-CA"/>
        </w:rPr>
        <w:fldChar w:fldCharType="end"/>
      </w:r>
      <w:r w:rsidRPr="00D31317">
        <w:rPr>
          <w:lang w:val="en-CA"/>
        </w:rPr>
        <w:t> </w:t>
      </w:r>
    </w:p>
    <w:p w:rsidR="009027ED" w:rsidRPr="00D31317" w:rsidRDefault="00411D09" w:rsidP="009940FC">
      <w:pPr>
        <w:jc w:val="left"/>
        <w:rPr>
          <w:lang w:val="en-CA"/>
        </w:rPr>
      </w:pPr>
      <w:r>
        <w:rPr>
          <w:lang w:val="en-CA"/>
        </w:rPr>
        <w:t>Phone number</w:t>
      </w:r>
      <w:r w:rsidR="009940FC" w:rsidRPr="00D31317">
        <w:rPr>
          <w:lang w:val="en-CA"/>
        </w:rPr>
        <w:t>:</w:t>
      </w:r>
      <w:r>
        <w:rPr>
          <w:lang w:val="en-CA"/>
        </w:rPr>
        <w:t xml:space="preserve"> </w:t>
      </w:r>
      <w:r w:rsidRPr="00D31317">
        <w:rPr>
          <w:rFonts w:cs="Arial"/>
          <w:b/>
          <w:color w:val="000000"/>
          <w:sz w:val="22"/>
          <w:szCs w:val="22"/>
          <w:highlight w:val="lightGray"/>
          <w:lang w:val="en-CA"/>
        </w:rPr>
        <w:fldChar w:fldCharType="begin">
          <w:ffData>
            <w:name w:val="Texte88"/>
            <w:enabled/>
            <w:calcOnExit w:val="0"/>
            <w:textInput/>
          </w:ffData>
        </w:fldChar>
      </w:r>
      <w:r w:rsidRPr="00D31317">
        <w:rPr>
          <w:rFonts w:cs="Arial"/>
          <w:b/>
          <w:color w:val="000000"/>
          <w:sz w:val="22"/>
          <w:szCs w:val="22"/>
          <w:highlight w:val="lightGray"/>
          <w:lang w:val="en-CA"/>
        </w:rPr>
        <w:instrText xml:space="preserve"> FORMTEXT </w:instrText>
      </w:r>
      <w:r w:rsidRPr="00D31317">
        <w:rPr>
          <w:rFonts w:cs="Arial"/>
          <w:b/>
          <w:color w:val="000000"/>
          <w:sz w:val="22"/>
          <w:szCs w:val="22"/>
          <w:highlight w:val="lightGray"/>
          <w:lang w:val="en-CA"/>
        </w:rPr>
      </w:r>
      <w:r w:rsidRPr="00D31317">
        <w:rPr>
          <w:rFonts w:cs="Arial"/>
          <w:b/>
          <w:color w:val="000000"/>
          <w:sz w:val="22"/>
          <w:szCs w:val="22"/>
          <w:highlight w:val="lightGray"/>
          <w:lang w:val="en-CA"/>
        </w:rPr>
        <w:fldChar w:fldCharType="separate"/>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noProof/>
          <w:color w:val="000000"/>
          <w:sz w:val="22"/>
          <w:szCs w:val="22"/>
          <w:highlight w:val="lightGray"/>
          <w:lang w:val="en-CA"/>
        </w:rPr>
        <w:t> </w:t>
      </w:r>
      <w:r w:rsidRPr="00D31317">
        <w:rPr>
          <w:rFonts w:cs="Arial"/>
          <w:b/>
          <w:color w:val="000000"/>
          <w:sz w:val="22"/>
          <w:szCs w:val="22"/>
          <w:highlight w:val="lightGray"/>
          <w:lang w:val="en-CA"/>
        </w:rPr>
        <w:fldChar w:fldCharType="end"/>
      </w:r>
      <w:r w:rsidR="009940FC" w:rsidRPr="00D31317">
        <w:rPr>
          <w:lang w:val="en-CA"/>
        </w:rPr>
        <w:t> </w:t>
      </w:r>
    </w:p>
    <w:sectPr w:rsidR="009027ED" w:rsidRPr="00D31317" w:rsidSect="0067219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175" w:rsidRDefault="008E3175">
      <w:r>
        <w:separator/>
      </w:r>
    </w:p>
  </w:endnote>
  <w:endnote w:type="continuationSeparator" w:id="0">
    <w:p w:rsidR="008E3175" w:rsidRDefault="008E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C6E" w:rsidRPr="008D3694" w:rsidRDefault="008D3694" w:rsidP="008D3694">
    <w:pPr>
      <w:pStyle w:val="Pieddepage"/>
      <w:jc w:val="right"/>
      <w:rPr>
        <w:lang w:val="en-CA"/>
      </w:rPr>
    </w:pPr>
    <w:r w:rsidRPr="00C13D89">
      <w:rPr>
        <w:sz w:val="18"/>
        <w:szCs w:val="18"/>
        <w:lang w:val="en-CA"/>
      </w:rPr>
      <w:t xml:space="preserve">Notice of Presentation - </w:t>
    </w:r>
    <w:r>
      <w:rPr>
        <w:sz w:val="18"/>
        <w:szCs w:val="18"/>
        <w:lang w:val="en-CA"/>
      </w:rPr>
      <w:t>Family</w:t>
    </w:r>
    <w:r w:rsidRPr="00C13D89">
      <w:rPr>
        <w:sz w:val="18"/>
        <w:szCs w:val="18"/>
        <w:lang w:val="en-CA"/>
      </w:rPr>
      <w:t xml:space="preserve"> Practice - May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175" w:rsidRDefault="008E3175">
      <w:r>
        <w:separator/>
      </w:r>
    </w:p>
  </w:footnote>
  <w:footnote w:type="continuationSeparator" w:id="0">
    <w:p w:rsidR="008E3175" w:rsidRDefault="008E3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EF95BA0"/>
    <w:multiLevelType w:val="hybridMultilevel"/>
    <w:tmpl w:val="84AE86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4AE6"/>
    <w:rsid w:val="000A2B35"/>
    <w:rsid w:val="000E0A66"/>
    <w:rsid w:val="00115D74"/>
    <w:rsid w:val="00141008"/>
    <w:rsid w:val="001A5756"/>
    <w:rsid w:val="0020540E"/>
    <w:rsid w:val="00246E90"/>
    <w:rsid w:val="00275DF4"/>
    <w:rsid w:val="002B0C26"/>
    <w:rsid w:val="002B5BF6"/>
    <w:rsid w:val="002C0517"/>
    <w:rsid w:val="002C06A3"/>
    <w:rsid w:val="002C17CB"/>
    <w:rsid w:val="002D76E2"/>
    <w:rsid w:val="002D7FCC"/>
    <w:rsid w:val="002E7D2D"/>
    <w:rsid w:val="002F25B2"/>
    <w:rsid w:val="002F34F5"/>
    <w:rsid w:val="002F6833"/>
    <w:rsid w:val="00301997"/>
    <w:rsid w:val="00387EF3"/>
    <w:rsid w:val="00397887"/>
    <w:rsid w:val="003B7AD7"/>
    <w:rsid w:val="003C767C"/>
    <w:rsid w:val="00404717"/>
    <w:rsid w:val="00411D09"/>
    <w:rsid w:val="00446ABA"/>
    <w:rsid w:val="00484CD8"/>
    <w:rsid w:val="0048694B"/>
    <w:rsid w:val="004C53F0"/>
    <w:rsid w:val="004C60CF"/>
    <w:rsid w:val="004D4EE7"/>
    <w:rsid w:val="00501C34"/>
    <w:rsid w:val="00504C7C"/>
    <w:rsid w:val="00510207"/>
    <w:rsid w:val="00510F2C"/>
    <w:rsid w:val="005270A6"/>
    <w:rsid w:val="005612EE"/>
    <w:rsid w:val="005771C7"/>
    <w:rsid w:val="00585476"/>
    <w:rsid w:val="005901F5"/>
    <w:rsid w:val="005A3A89"/>
    <w:rsid w:val="005B26D7"/>
    <w:rsid w:val="005B3586"/>
    <w:rsid w:val="005C565A"/>
    <w:rsid w:val="005D28CF"/>
    <w:rsid w:val="00601196"/>
    <w:rsid w:val="006055E3"/>
    <w:rsid w:val="00606BF9"/>
    <w:rsid w:val="00610EF2"/>
    <w:rsid w:val="00611547"/>
    <w:rsid w:val="00631F29"/>
    <w:rsid w:val="00672198"/>
    <w:rsid w:val="006A7DA7"/>
    <w:rsid w:val="006B073A"/>
    <w:rsid w:val="00727A6A"/>
    <w:rsid w:val="00747F41"/>
    <w:rsid w:val="007514B1"/>
    <w:rsid w:val="0075198A"/>
    <w:rsid w:val="00792FE8"/>
    <w:rsid w:val="0079542E"/>
    <w:rsid w:val="007E34D1"/>
    <w:rsid w:val="00807187"/>
    <w:rsid w:val="00814D3A"/>
    <w:rsid w:val="00815B21"/>
    <w:rsid w:val="008239E0"/>
    <w:rsid w:val="00832CDC"/>
    <w:rsid w:val="008403FA"/>
    <w:rsid w:val="00873692"/>
    <w:rsid w:val="008801C0"/>
    <w:rsid w:val="00893E0D"/>
    <w:rsid w:val="0089458A"/>
    <w:rsid w:val="008D3694"/>
    <w:rsid w:val="008E3175"/>
    <w:rsid w:val="008E52DD"/>
    <w:rsid w:val="008F48AF"/>
    <w:rsid w:val="008F4F77"/>
    <w:rsid w:val="009027ED"/>
    <w:rsid w:val="009441B2"/>
    <w:rsid w:val="00945182"/>
    <w:rsid w:val="009563F1"/>
    <w:rsid w:val="009725E0"/>
    <w:rsid w:val="009940FC"/>
    <w:rsid w:val="009C15D6"/>
    <w:rsid w:val="009D2EAC"/>
    <w:rsid w:val="009D319E"/>
    <w:rsid w:val="00A5452E"/>
    <w:rsid w:val="00A77C6E"/>
    <w:rsid w:val="00A827FF"/>
    <w:rsid w:val="00AC1ABE"/>
    <w:rsid w:val="00AF48C9"/>
    <w:rsid w:val="00B92B34"/>
    <w:rsid w:val="00BC52E8"/>
    <w:rsid w:val="00BD26A1"/>
    <w:rsid w:val="00BD5442"/>
    <w:rsid w:val="00BE364F"/>
    <w:rsid w:val="00C150D7"/>
    <w:rsid w:val="00C42494"/>
    <w:rsid w:val="00C573D6"/>
    <w:rsid w:val="00C926A0"/>
    <w:rsid w:val="00CA5FE5"/>
    <w:rsid w:val="00CB5863"/>
    <w:rsid w:val="00CD4846"/>
    <w:rsid w:val="00CF6499"/>
    <w:rsid w:val="00D30A05"/>
    <w:rsid w:val="00D31317"/>
    <w:rsid w:val="00D86849"/>
    <w:rsid w:val="00DA42C6"/>
    <w:rsid w:val="00DB5966"/>
    <w:rsid w:val="00DD3FC4"/>
    <w:rsid w:val="00DE1FF8"/>
    <w:rsid w:val="00E11FD1"/>
    <w:rsid w:val="00E1421A"/>
    <w:rsid w:val="00E315D6"/>
    <w:rsid w:val="00E41839"/>
    <w:rsid w:val="00E75603"/>
    <w:rsid w:val="00E76B1F"/>
    <w:rsid w:val="00E9031C"/>
    <w:rsid w:val="00EA5FBF"/>
    <w:rsid w:val="00EC1EA2"/>
    <w:rsid w:val="00EC3342"/>
    <w:rsid w:val="00EE4161"/>
    <w:rsid w:val="00F14BD4"/>
    <w:rsid w:val="00F20748"/>
    <w:rsid w:val="00F307AB"/>
    <w:rsid w:val="00F31405"/>
    <w:rsid w:val="00F3616F"/>
    <w:rsid w:val="00F521C5"/>
    <w:rsid w:val="00F67A7D"/>
    <w:rsid w:val="00F704A9"/>
    <w:rsid w:val="00F77C7E"/>
    <w:rsid w:val="00F91E55"/>
    <w:rsid w:val="00FC6665"/>
    <w:rsid w:val="00FC7667"/>
    <w:rsid w:val="00FF5E17"/>
    <w:rsid w:val="00FF7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link w:val="TitreCar"/>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link w:val="PieddepageCar"/>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character" w:customStyle="1" w:styleId="TitreCar">
    <w:name w:val="Titre Car"/>
    <w:link w:val="Titre"/>
    <w:rsid w:val="00747F41"/>
    <w:rPr>
      <w:rFonts w:ascii="Arial" w:hAnsi="Arial" w:cs="Arial"/>
      <w:b/>
      <w:bCs/>
      <w:caps/>
      <w:kern w:val="28"/>
      <w:sz w:val="32"/>
      <w:szCs w:val="32"/>
      <w:lang w:eastAsia="fr-FR"/>
    </w:rPr>
  </w:style>
  <w:style w:type="character" w:customStyle="1" w:styleId="PieddepageCar">
    <w:name w:val="Pied de page Car"/>
    <w:basedOn w:val="Policepardfaut"/>
    <w:link w:val="Pieddepage"/>
    <w:rsid w:val="008D3694"/>
    <w:rPr>
      <w:rFonts w:ascii="Arial" w:hAnsi="Arial"/>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621669">
      <w:bodyDiv w:val="1"/>
      <w:marLeft w:val="0"/>
      <w:marRight w:val="0"/>
      <w:marTop w:val="0"/>
      <w:marBottom w:val="0"/>
      <w:divBdr>
        <w:top w:val="none" w:sz="0" w:space="0" w:color="auto"/>
        <w:left w:val="none" w:sz="0" w:space="0" w:color="auto"/>
        <w:bottom w:val="none" w:sz="0" w:space="0" w:color="auto"/>
        <w:right w:val="none" w:sz="0" w:space="0" w:color="auto"/>
      </w:divBdr>
    </w:div>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uperieureduquebec.ca/en/roles-de-la-cour/roles-anno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E7FB-56EA-4CE2-A342-54149398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L'avis de présentation en matière familiale, district de Québec, mai 2020</vt:lpstr>
    </vt:vector>
  </TitlesOfParts>
  <Manager>Cs Québec</Manager>
  <Company>Ministere de la Justice</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L'avis de présentation en matière familiale, district de Québec, mai 2020</dc:title>
  <dc:subject>Avis de présentation</dc:subject>
  <dc:creator>Cour supérieure - Division de Québec</dc:creator>
  <cp:keywords/>
  <dc:description/>
  <cp:lastModifiedBy>Antoine Fournier-Pilon</cp:lastModifiedBy>
  <cp:revision>2</cp:revision>
  <cp:lastPrinted>2020-06-03T14:22:00Z</cp:lastPrinted>
  <dcterms:created xsi:type="dcterms:W3CDTF">2022-09-02T19:55:00Z</dcterms:created>
  <dcterms:modified xsi:type="dcterms:W3CDTF">2022-09-02T19:55:00Z</dcterms:modified>
</cp:coreProperties>
</file>