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9E79CA">
        <w:rPr>
          <w:rFonts w:cs="Arial"/>
          <w:b/>
          <w:szCs w:val="22"/>
        </w:rPr>
        <w:t>COUR SUPÉRIEURE</w:t>
      </w:r>
    </w:p>
    <w:p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tab/>
      </w:r>
    </w:p>
    <w:p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:rsidR="00834E7F" w:rsidRPr="00834E7F" w:rsidRDefault="00834E7F" w:rsidP="00834E7F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gramStart"/>
      <w:r w:rsidRPr="00834E7F">
        <w:rPr>
          <w:rFonts w:cs="Arial"/>
          <w:sz w:val="22"/>
          <w:szCs w:val="22"/>
        </w:rPr>
        <w:t>c</w:t>
      </w:r>
      <w:proofErr w:type="gramEnd"/>
      <w:r w:rsidRPr="00834E7F">
        <w:rPr>
          <w:rFonts w:cs="Arial"/>
          <w:sz w:val="22"/>
          <w:szCs w:val="22"/>
        </w:rPr>
        <w:t>.</w:t>
      </w:r>
      <w:r w:rsidRPr="00834E7F">
        <w:rPr>
          <w:rFonts w:cs="Arial"/>
          <w:sz w:val="22"/>
          <w:szCs w:val="22"/>
        </w:rPr>
        <w:tab/>
      </w:r>
    </w:p>
    <w:p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:rsidR="00834E7F" w:rsidRPr="00834E7F" w:rsidRDefault="00834E7F" w:rsidP="00834E7F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:rsid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:rsidR="009E3C4C" w:rsidRPr="00834E7F" w:rsidRDefault="009E3C4C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:rsidR="00834E7F" w:rsidRP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:rsidR="00572392" w:rsidRDefault="00310945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9E3C4C">
        <w:rPr>
          <w:rFonts w:ascii="Arial Gras" w:hAnsi="Arial Gras" w:cs="Arial"/>
          <w:b/>
          <w:caps/>
          <w:sz w:val="22"/>
          <w:szCs w:val="22"/>
        </w:rPr>
        <w:t>Document commun de g</w:t>
      </w:r>
      <w:r w:rsidR="00572392">
        <w:rPr>
          <w:rFonts w:ascii="Arial Gras" w:hAnsi="Arial Gras" w:cs="Arial"/>
          <w:b/>
          <w:caps/>
          <w:sz w:val="22"/>
          <w:szCs w:val="22"/>
        </w:rPr>
        <w:t>estion</w:t>
      </w:r>
    </w:p>
    <w:p w:rsidR="00310945" w:rsidRPr="009E3C4C" w:rsidRDefault="00310945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9E3C4C">
        <w:rPr>
          <w:rFonts w:ascii="Arial Gras" w:hAnsi="Arial Gras" w:cs="Arial"/>
          <w:b/>
          <w:caps/>
          <w:sz w:val="22"/>
          <w:szCs w:val="22"/>
        </w:rPr>
        <w:t>d'une demande</w:t>
      </w:r>
      <w:r w:rsidR="00572392">
        <w:rPr>
          <w:rFonts w:ascii="Arial Gras" w:hAnsi="Arial Gras" w:cs="Arial"/>
          <w:b/>
          <w:caps/>
          <w:sz w:val="22"/>
          <w:szCs w:val="22"/>
        </w:rPr>
        <w:t xml:space="preserve"> </w:t>
      </w:r>
      <w:r w:rsidRPr="009E3C4C">
        <w:rPr>
          <w:rFonts w:ascii="Arial Gras" w:hAnsi="Arial Gras" w:cs="Arial"/>
          <w:b/>
          <w:caps/>
          <w:sz w:val="22"/>
          <w:szCs w:val="22"/>
        </w:rPr>
        <w:t>en chambre administrative</w:t>
      </w:r>
    </w:p>
    <w:p w:rsidR="009A6074" w:rsidRPr="00834E7F" w:rsidRDefault="009A6074">
      <w:pPr>
        <w:rPr>
          <w:rFonts w:cs="Arial"/>
          <w:sz w:val="22"/>
          <w:szCs w:val="22"/>
        </w:rPr>
      </w:pP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792"/>
        <w:gridCol w:w="32"/>
      </w:tblGrid>
      <w:tr w:rsidR="009A6074" w:rsidRPr="00834E7F" w:rsidTr="00834E7F">
        <w:trPr>
          <w:gridAfter w:val="1"/>
          <w:wAfter w:w="32" w:type="dxa"/>
        </w:trPr>
        <w:tc>
          <w:tcPr>
            <w:tcW w:w="496" w:type="dxa"/>
            <w:tcBorders>
              <w:right w:val="single" w:sz="6" w:space="0" w:color="auto"/>
            </w:tcBorders>
          </w:tcPr>
          <w:p w:rsidR="009A6074" w:rsidRPr="00834E7F" w:rsidRDefault="009A6074" w:rsidP="00E12643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10792" w:type="dxa"/>
            <w:tcBorders>
              <w:left w:val="nil"/>
            </w:tcBorders>
          </w:tcPr>
          <w:p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Nature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7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F1E3B">
              <w:rPr>
                <w:rFonts w:cs="Arial"/>
                <w:sz w:val="22"/>
                <w:szCs w:val="22"/>
              </w:rPr>
            </w:r>
            <w:r w:rsidR="002F1E3B">
              <w:rPr>
                <w:rFonts w:cs="Arial"/>
                <w:sz w:val="22"/>
                <w:szCs w:val="22"/>
              </w:rPr>
              <w:fldChar w:fldCharType="separate"/>
            </w:r>
            <w:r w:rsidRPr="00834E7F">
              <w:rPr>
                <w:rFonts w:cs="Arial"/>
                <w:sz w:val="22"/>
                <w:szCs w:val="22"/>
              </w:rPr>
              <w:fldChar w:fldCharType="end"/>
            </w:r>
            <w:r w:rsidRPr="00834E7F">
              <w:rPr>
                <w:rFonts w:cs="Arial"/>
                <w:sz w:val="22"/>
                <w:szCs w:val="22"/>
              </w:rPr>
              <w:tab/>
              <w:t>Injonction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7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F1E3B">
              <w:rPr>
                <w:rFonts w:cs="Arial"/>
                <w:sz w:val="22"/>
                <w:szCs w:val="22"/>
              </w:rPr>
            </w:r>
            <w:r w:rsidR="002F1E3B">
              <w:rPr>
                <w:rFonts w:cs="Arial"/>
                <w:sz w:val="22"/>
                <w:szCs w:val="22"/>
              </w:rPr>
              <w:fldChar w:fldCharType="separate"/>
            </w:r>
            <w:r w:rsidRPr="00834E7F">
              <w:rPr>
                <w:rFonts w:cs="Arial"/>
                <w:sz w:val="22"/>
                <w:szCs w:val="22"/>
              </w:rPr>
              <w:fldChar w:fldCharType="end"/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permanente (509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7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F1E3B">
              <w:rPr>
                <w:rFonts w:cs="Arial"/>
                <w:sz w:val="22"/>
                <w:szCs w:val="22"/>
              </w:rPr>
            </w:r>
            <w:r w:rsidR="002F1E3B">
              <w:rPr>
                <w:rFonts w:cs="Arial"/>
                <w:sz w:val="22"/>
                <w:szCs w:val="22"/>
              </w:rPr>
              <w:fldChar w:fldCharType="separate"/>
            </w:r>
            <w:r w:rsidRPr="00834E7F">
              <w:rPr>
                <w:rFonts w:cs="Arial"/>
                <w:sz w:val="22"/>
                <w:szCs w:val="22"/>
              </w:rPr>
              <w:fldChar w:fldCharType="end"/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interlocutoire (510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:rsidR="009A6074" w:rsidRPr="00834E7F" w:rsidRDefault="009A6074" w:rsidP="009F55B6">
            <w:pPr>
              <w:pStyle w:val="PVtexte"/>
              <w:tabs>
                <w:tab w:val="left" w:pos="1058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7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F1E3B">
              <w:rPr>
                <w:rFonts w:cs="Arial"/>
                <w:sz w:val="22"/>
                <w:szCs w:val="22"/>
              </w:rPr>
            </w:r>
            <w:r w:rsidR="002F1E3B">
              <w:rPr>
                <w:rFonts w:cs="Arial"/>
                <w:sz w:val="22"/>
                <w:szCs w:val="22"/>
              </w:rPr>
              <w:fldChar w:fldCharType="separate"/>
            </w:r>
            <w:r w:rsidRPr="00834E7F">
              <w:rPr>
                <w:rFonts w:cs="Arial"/>
                <w:sz w:val="22"/>
                <w:szCs w:val="22"/>
              </w:rPr>
              <w:fldChar w:fldCharType="end"/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Pourvoi en contrôle judiciaire (529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7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F1E3B">
              <w:rPr>
                <w:rFonts w:cs="Arial"/>
                <w:sz w:val="22"/>
                <w:szCs w:val="22"/>
              </w:rPr>
            </w:r>
            <w:r w:rsidR="002F1E3B">
              <w:rPr>
                <w:rFonts w:cs="Arial"/>
                <w:sz w:val="22"/>
                <w:szCs w:val="22"/>
              </w:rPr>
              <w:fldChar w:fldCharType="separate"/>
            </w:r>
            <w:r w:rsidRPr="00834E7F">
              <w:rPr>
                <w:rFonts w:cs="Arial"/>
                <w:sz w:val="22"/>
                <w:szCs w:val="22"/>
              </w:rPr>
              <w:fldChar w:fldCharType="end"/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pour déclarer invalide… (529 (1)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7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F1E3B">
              <w:rPr>
                <w:rFonts w:cs="Arial"/>
                <w:sz w:val="22"/>
                <w:szCs w:val="22"/>
              </w:rPr>
            </w:r>
            <w:r w:rsidR="002F1E3B">
              <w:rPr>
                <w:rFonts w:cs="Arial"/>
                <w:sz w:val="22"/>
                <w:szCs w:val="22"/>
              </w:rPr>
              <w:fldChar w:fldCharType="separate"/>
            </w:r>
            <w:r w:rsidRPr="00834E7F">
              <w:rPr>
                <w:rFonts w:cs="Arial"/>
                <w:sz w:val="22"/>
                <w:szCs w:val="22"/>
              </w:rPr>
              <w:fldChar w:fldCharType="end"/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pour évoquer, réviser, annuler… (529 (2)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7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F1E3B">
              <w:rPr>
                <w:rFonts w:cs="Arial"/>
                <w:sz w:val="22"/>
                <w:szCs w:val="22"/>
              </w:rPr>
            </w:r>
            <w:r w:rsidR="002F1E3B">
              <w:rPr>
                <w:rFonts w:cs="Arial"/>
                <w:sz w:val="22"/>
                <w:szCs w:val="22"/>
              </w:rPr>
              <w:fldChar w:fldCharType="separate"/>
            </w:r>
            <w:r w:rsidRPr="00834E7F">
              <w:rPr>
                <w:rFonts w:cs="Arial"/>
                <w:sz w:val="22"/>
                <w:szCs w:val="22"/>
              </w:rPr>
              <w:fldChar w:fldCharType="end"/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pour enjoindre d’accomplir un acte (529 (3)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:rsidR="009A6074" w:rsidRPr="00834E7F" w:rsidRDefault="009A6074" w:rsidP="002A7A67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7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F1E3B">
              <w:rPr>
                <w:rFonts w:cs="Arial"/>
                <w:sz w:val="22"/>
                <w:szCs w:val="22"/>
              </w:rPr>
            </w:r>
            <w:r w:rsidR="002F1E3B">
              <w:rPr>
                <w:rFonts w:cs="Arial"/>
                <w:sz w:val="22"/>
                <w:szCs w:val="22"/>
              </w:rPr>
              <w:fldChar w:fldCharType="separate"/>
            </w:r>
            <w:r w:rsidRPr="00834E7F">
              <w:rPr>
                <w:rFonts w:cs="Arial"/>
                <w:sz w:val="22"/>
                <w:szCs w:val="22"/>
              </w:rPr>
              <w:fldChar w:fldCharType="end"/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pour destituer de sa fonction… (529 (4)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:rsidR="009A6074" w:rsidRPr="00834E7F" w:rsidRDefault="009A6074" w:rsidP="003B5257">
            <w:pPr>
              <w:pStyle w:val="PVtexte"/>
              <w:tabs>
                <w:tab w:val="left" w:pos="1058"/>
              </w:tabs>
              <w:spacing w:before="12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7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F1E3B">
              <w:rPr>
                <w:rFonts w:cs="Arial"/>
                <w:sz w:val="22"/>
                <w:szCs w:val="22"/>
              </w:rPr>
            </w:r>
            <w:r w:rsidR="002F1E3B">
              <w:rPr>
                <w:rFonts w:cs="Arial"/>
                <w:sz w:val="22"/>
                <w:szCs w:val="22"/>
              </w:rPr>
              <w:fldChar w:fldCharType="separate"/>
            </w:r>
            <w:r w:rsidRPr="00834E7F">
              <w:rPr>
                <w:rFonts w:cs="Arial"/>
                <w:sz w:val="22"/>
                <w:szCs w:val="22"/>
              </w:rPr>
              <w:fldChar w:fldCharType="end"/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Jugement déclaratoire (142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:rsidR="00CB6278" w:rsidRDefault="009A6074" w:rsidP="009E3C4C">
            <w:pPr>
              <w:pStyle w:val="PVtexte"/>
              <w:tabs>
                <w:tab w:val="left" w:pos="1058"/>
              </w:tabs>
              <w:spacing w:before="12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E7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2F1E3B">
              <w:rPr>
                <w:rFonts w:cs="Arial"/>
                <w:sz w:val="22"/>
                <w:szCs w:val="22"/>
              </w:rPr>
            </w:r>
            <w:r w:rsidR="002F1E3B">
              <w:rPr>
                <w:rFonts w:cs="Arial"/>
                <w:sz w:val="22"/>
                <w:szCs w:val="22"/>
              </w:rPr>
              <w:fldChar w:fldCharType="separate"/>
            </w:r>
            <w:r w:rsidRPr="00834E7F">
              <w:rPr>
                <w:rFonts w:cs="Arial"/>
                <w:sz w:val="22"/>
                <w:szCs w:val="22"/>
              </w:rPr>
              <w:fldChar w:fldCharType="end"/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A6074" w:rsidRPr="00834E7F" w:rsidTr="00834E7F">
        <w:tc>
          <w:tcPr>
            <w:tcW w:w="496" w:type="dxa"/>
            <w:tcBorders>
              <w:right w:val="single" w:sz="6" w:space="0" w:color="auto"/>
            </w:tcBorders>
          </w:tcPr>
          <w:p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gridSpan w:val="2"/>
            <w:tcBorders>
              <w:left w:val="nil"/>
            </w:tcBorders>
          </w:tcPr>
          <w:p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</w:p>
          <w:p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9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>a)</w:t>
            </w:r>
            <w:r w:rsidRPr="00834E7F">
              <w:rPr>
                <w:rFonts w:cs="Arial"/>
                <w:bCs/>
                <w:sz w:val="22"/>
                <w:szCs w:val="22"/>
              </w:rPr>
              <w:tab/>
              <w:t xml:space="preserve">selon la demande : </w:t>
            </w:r>
          </w:p>
          <w:p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9A6074" w:rsidRPr="00834E7F" w:rsidRDefault="009A6074" w:rsidP="007020AC">
            <w:pPr>
              <w:pStyle w:val="PVtexte"/>
              <w:numPr>
                <w:ilvl w:val="0"/>
                <w:numId w:val="8"/>
              </w:numPr>
              <w:tabs>
                <w:tab w:val="left" w:pos="490"/>
                <w:tab w:val="left" w:pos="850"/>
              </w:tabs>
              <w:spacing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 xml:space="preserve">selon la défense : </w:t>
            </w:r>
          </w:p>
          <w:p w:rsidR="009E3C4C" w:rsidRDefault="009A6074" w:rsidP="009E3C4C">
            <w:pPr>
              <w:pStyle w:val="PVtexte"/>
              <w:spacing w:line="240" w:lineRule="auto"/>
              <w:ind w:left="830" w:right="85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9A6074" w:rsidRPr="00834E7F" w:rsidTr="00834E7F">
        <w:tc>
          <w:tcPr>
            <w:tcW w:w="496" w:type="dxa"/>
            <w:tcBorders>
              <w:right w:val="single" w:sz="6" w:space="0" w:color="auto"/>
            </w:tcBorders>
          </w:tcPr>
          <w:p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 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la norme de contrôle applicable</w:t>
            </w:r>
          </w:p>
          <w:p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>selon la demande :</w:t>
            </w:r>
          </w:p>
          <w:p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selon la défense :  </w:t>
            </w:r>
          </w:p>
          <w:p w:rsidR="009A6074" w:rsidRPr="00834E7F" w:rsidRDefault="009A6074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9A6074" w:rsidRPr="00834E7F" w:rsidRDefault="009A6074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9A6074" w:rsidRPr="00834E7F" w:rsidTr="00834E7F">
        <w:tc>
          <w:tcPr>
            <w:tcW w:w="496" w:type="dxa"/>
            <w:tcBorders>
              <w:right w:val="single" w:sz="6" w:space="0" w:color="auto"/>
            </w:tcBorders>
          </w:tcPr>
          <w:p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>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l'énoncé des motifs des parties</w:t>
            </w:r>
          </w:p>
          <w:p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  <w:u w:val="single"/>
              </w:rPr>
              <w:t>pour réviser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demande : </w:t>
            </w:r>
          </w:p>
          <w:p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9A6074" w:rsidRPr="00834E7F" w:rsidRDefault="009A6074" w:rsidP="00550CA7">
            <w:pPr>
              <w:pStyle w:val="PVtexte"/>
              <w:numPr>
                <w:ilvl w:val="0"/>
                <w:numId w:val="9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  <w:u w:val="single"/>
              </w:rPr>
              <w:t>pour maintenir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défense :  </w:t>
            </w:r>
          </w:p>
          <w:p w:rsidR="009A6074" w:rsidRPr="00834E7F" w:rsidRDefault="009A6074" w:rsidP="005258CB">
            <w:pPr>
              <w:pStyle w:val="PVtexte"/>
              <w:tabs>
                <w:tab w:val="left" w:pos="490"/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9A6074" w:rsidRPr="00834E7F" w:rsidRDefault="009A6074" w:rsidP="00550CA7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0945" w:rsidRPr="00834E7F" w:rsidTr="00834E7F">
        <w:tc>
          <w:tcPr>
            <w:tcW w:w="496" w:type="dxa"/>
            <w:tcBorders>
              <w:right w:val="single" w:sz="6" w:space="0" w:color="auto"/>
            </w:tcBorders>
          </w:tcPr>
          <w:p w:rsidR="00310945" w:rsidRPr="00834E7F" w:rsidRDefault="00310945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:rsidR="00310945" w:rsidRPr="00834E7F" w:rsidRDefault="00310945" w:rsidP="00310945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En toute autre matière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 – l'énoncé des motifs des parties</w:t>
            </w:r>
          </w:p>
          <w:p w:rsidR="009E3C4C" w:rsidRDefault="00834E7F" w:rsidP="00834E7F">
            <w:pPr>
              <w:pStyle w:val="PVtexte"/>
              <w:tabs>
                <w:tab w:val="left" w:pos="850"/>
              </w:tabs>
              <w:ind w:left="922" w:right="86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</w:p>
          <w:p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9E3C4C" w:rsidRDefault="00834E7F" w:rsidP="00834E7F">
            <w:pPr>
              <w:pStyle w:val="PVtexte"/>
              <w:tabs>
                <w:tab w:val="left" w:pos="850"/>
              </w:tabs>
              <w:spacing w:line="240" w:lineRule="auto"/>
              <w:ind w:left="922" w:right="85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</w:t>
            </w:r>
          </w:p>
          <w:p w:rsidR="00310945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834E7F" w:rsidRPr="00F235E6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6074" w:rsidRPr="00834E7F" w:rsidTr="00834E7F">
        <w:tc>
          <w:tcPr>
            <w:tcW w:w="496" w:type="dxa"/>
            <w:tcBorders>
              <w:right w:val="single" w:sz="6" w:space="0" w:color="auto"/>
            </w:tcBorders>
          </w:tcPr>
          <w:p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:rsidR="009A6074" w:rsidRPr="00834E7F" w:rsidRDefault="00834E7F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S’il y a lieu - 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la date limite du dépôt des </w:t>
            </w:r>
            <w:r w:rsidR="002A7A67">
              <w:rPr>
                <w:rFonts w:cs="Arial"/>
                <w:b/>
                <w:bCs/>
                <w:sz w:val="22"/>
                <w:szCs w:val="22"/>
              </w:rPr>
              <w:t>déclarations sous serment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 établissant les faits</w:t>
            </w:r>
          </w:p>
          <w:p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</w:tbl>
    <w:p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834E7F" w:rsidRPr="00834E7F" w:rsidTr="00834E7F">
        <w:tc>
          <w:tcPr>
            <w:tcW w:w="496" w:type="dxa"/>
            <w:tcBorders>
              <w:right w:val="single" w:sz="6" w:space="0" w:color="auto"/>
            </w:tcBorders>
          </w:tcPr>
          <w:p w:rsidR="00834E7F" w:rsidRPr="00834E7F" w:rsidRDefault="00834E7F" w:rsidP="00550CA7">
            <w:pPr>
              <w:pStyle w:val="PVtexte"/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:rsidR="00834E7F" w:rsidRPr="00834E7F" w:rsidRDefault="00834E7F" w:rsidP="00550CA7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S’il y a lieu - l'inventaire et la date limite des interrogatoires hors cour</w:t>
            </w:r>
          </w:p>
          <w:p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demande :  </w:t>
            </w:r>
          </w:p>
          <w:p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défense :  </w:t>
            </w:r>
          </w:p>
          <w:p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834E7F" w:rsidRPr="00F235E6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4E7F" w:rsidRPr="00834E7F" w:rsidTr="00834E7F">
        <w:tc>
          <w:tcPr>
            <w:tcW w:w="496" w:type="dxa"/>
            <w:tcBorders>
              <w:right w:val="single" w:sz="6" w:space="0" w:color="auto"/>
            </w:tcBorders>
          </w:tcPr>
          <w:p w:rsidR="00834E7F" w:rsidRPr="00834E7F" w:rsidRDefault="00834E7F" w:rsidP="000A28AC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:rsidR="00834E7F" w:rsidRPr="00834E7F" w:rsidRDefault="002A7A67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Avant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la date limite du dépôt au dossier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interrogatoires hors cour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pièces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 et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autorités</w:t>
            </w:r>
          </w:p>
          <w:p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834E7F" w:rsidRPr="00834E7F" w:rsidRDefault="00834E7F" w:rsidP="00550CA7">
            <w:pPr>
              <w:pStyle w:val="PVtexte"/>
              <w:numPr>
                <w:ilvl w:val="0"/>
                <w:numId w:val="11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834E7F">
              <w:rPr>
                <w:rFonts w:cs="Arial"/>
                <w:sz w:val="22"/>
                <w:szCs w:val="22"/>
                <w:lang w:val="en-CA"/>
              </w:rPr>
              <w:t xml:space="preserve">par la </w:t>
            </w:r>
            <w:proofErr w:type="spellStart"/>
            <w:r w:rsidRPr="00834E7F">
              <w:rPr>
                <w:rFonts w:cs="Arial"/>
                <w:sz w:val="22"/>
                <w:szCs w:val="22"/>
                <w:lang w:val="en-CA"/>
              </w:rPr>
              <w:t>défense</w:t>
            </w:r>
            <w:proofErr w:type="spellEnd"/>
            <w:r w:rsidRPr="00834E7F">
              <w:rPr>
                <w:rFonts w:cs="Arial"/>
                <w:sz w:val="22"/>
                <w:szCs w:val="22"/>
                <w:lang w:val="en-CA"/>
              </w:rPr>
              <w:t xml:space="preserve">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834E7F" w:rsidRPr="00834E7F" w:rsidTr="00834E7F">
        <w:tc>
          <w:tcPr>
            <w:tcW w:w="496" w:type="dxa"/>
            <w:tcBorders>
              <w:right w:val="single" w:sz="6" w:space="0" w:color="auto"/>
            </w:tcBorders>
          </w:tcPr>
          <w:p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:rsidR="00834E7F" w:rsidRPr="00834E7F" w:rsidRDefault="002A7A67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>, l'identité des témoins (s’il y a lieu) et la durée de leur témoignage</w:t>
            </w:r>
          </w:p>
          <w:p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</w:t>
            </w:r>
          </w:p>
          <w:p w:rsidR="00834E7F" w:rsidRPr="00834E7F" w:rsidRDefault="00834E7F" w:rsidP="00834E7F">
            <w:pPr>
              <w:pStyle w:val="PVtexte"/>
              <w:tabs>
                <w:tab w:val="left" w:pos="490"/>
              </w:tabs>
              <w:ind w:left="922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834E7F" w:rsidRPr="00834E7F" w:rsidRDefault="00834E7F" w:rsidP="00550CA7">
            <w:pPr>
              <w:pStyle w:val="PVtexte"/>
              <w:numPr>
                <w:ilvl w:val="0"/>
                <w:numId w:val="12"/>
              </w:numPr>
              <w:tabs>
                <w:tab w:val="left" w:pos="490"/>
              </w:tabs>
              <w:ind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par la défense : </w:t>
            </w:r>
          </w:p>
          <w:p w:rsidR="00834E7F" w:rsidRDefault="00834E7F" w:rsidP="00834E7F">
            <w:pPr>
              <w:pStyle w:val="PVtexte"/>
              <w:tabs>
                <w:tab w:val="left" w:pos="850"/>
              </w:tabs>
              <w:ind w:left="922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834E7F" w:rsidRPr="00834E7F" w:rsidTr="00834E7F">
        <w:tc>
          <w:tcPr>
            <w:tcW w:w="496" w:type="dxa"/>
            <w:tcBorders>
              <w:right w:val="single" w:sz="6" w:space="0" w:color="auto"/>
            </w:tcBorders>
          </w:tcPr>
          <w:p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:rsidR="00834E7F" w:rsidRPr="00834E7F" w:rsidRDefault="00710BC2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durée de l'audience</w:t>
            </w:r>
          </w:p>
          <w:p w:rsidR="00834E7F" w:rsidRP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  <w:u w:val="single"/>
              </w:rPr>
            </w:pPr>
            <w:r w:rsidRPr="00834E7F">
              <w:rPr>
                <w:rFonts w:cs="Arial"/>
                <w:sz w:val="22"/>
                <w:szCs w:val="22"/>
              </w:rPr>
              <w:t>preuve en demande,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:rsidR="009E3C4C" w:rsidRDefault="009E3C4C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preuve en défense,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bookmarkStart w:id="0" w:name="Texte64"/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0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demande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1" w:name="Texte65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1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défense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2" w:name="Texte66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2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:rsidR="00834E7F" w:rsidRPr="009E3C4C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b/>
                <w:bCs/>
                <w:sz w:val="22"/>
                <w:szCs w:val="22"/>
              </w:rPr>
              <w:t>Durée totale :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bookmarkStart w:id="3" w:name="Texte67"/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3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>h</w:t>
            </w:r>
          </w:p>
          <w:p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9E3C4C" w:rsidRDefault="009E3C4C">
      <w:r>
        <w:br w:type="page"/>
      </w:r>
    </w:p>
    <w:p w:rsidR="009A6074" w:rsidRPr="00834E7F" w:rsidRDefault="009A6074" w:rsidP="00CD4578">
      <w:pPr>
        <w:tabs>
          <w:tab w:val="left" w:pos="2700"/>
        </w:tabs>
        <w:rPr>
          <w:rFonts w:cs="Arial"/>
          <w:sz w:val="22"/>
          <w:szCs w:val="22"/>
        </w:rPr>
      </w:pPr>
    </w:p>
    <w:p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r w:rsidRPr="00310945">
        <w:rPr>
          <w:rFonts w:cs="Arial"/>
          <w:b/>
          <w:sz w:val="22"/>
          <w:szCs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Pr="00310945">
        <w:rPr>
          <w:rFonts w:cs="Arial"/>
          <w:b/>
          <w:sz w:val="22"/>
          <w:szCs w:val="22"/>
          <w:highlight w:val="lightGray"/>
        </w:rPr>
        <w:instrText xml:space="preserve"> FORMTEXT </w:instrText>
      </w:r>
      <w:r w:rsidRPr="00310945">
        <w:rPr>
          <w:rFonts w:cs="Arial"/>
          <w:b/>
          <w:sz w:val="22"/>
          <w:szCs w:val="22"/>
          <w:highlight w:val="lightGray"/>
        </w:rPr>
      </w:r>
      <w:r w:rsidRPr="00310945">
        <w:rPr>
          <w:rFonts w:cs="Arial"/>
          <w:b/>
          <w:sz w:val="22"/>
          <w:szCs w:val="22"/>
          <w:highlight w:val="lightGray"/>
        </w:rPr>
        <w:fldChar w:fldCharType="separate"/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sz w:val="22"/>
          <w:szCs w:val="22"/>
          <w:highlight w:val="lightGray"/>
        </w:rPr>
        <w:fldChar w:fldCharType="end"/>
      </w:r>
      <w:bookmarkEnd w:id="4"/>
    </w:p>
    <w:p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310945" w:rsidRPr="00310945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:rsidR="009E3C4C" w:rsidRPr="00310945" w:rsidRDefault="009E3C4C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" w:name="Texte76"/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5"/>
          </w:p>
          <w:p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Procureur(s) en demande</w:t>
            </w:r>
          </w:p>
          <w:p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Procureur(s) en défense</w:t>
            </w:r>
          </w:p>
          <w:p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10945" w:rsidRPr="00310945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945" w:rsidRPr="00310945" w:rsidRDefault="00310945" w:rsidP="009E3C4C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945" w:rsidRPr="00310945" w:rsidRDefault="00310945" w:rsidP="009E3C4C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:rsidTr="009E3C4C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Procureur(s) de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6" w:name="Texte186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7" w:name="Texte185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8" w:name="Texte184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Procureur(s) de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" w:name="Texte181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" w:name="Texte182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1" w:name="Texte183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  <w:p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:rsidR="00310945" w:rsidRPr="00834E7F" w:rsidRDefault="00310945" w:rsidP="00CD4578">
      <w:pPr>
        <w:tabs>
          <w:tab w:val="left" w:pos="2700"/>
        </w:tabs>
        <w:rPr>
          <w:rFonts w:cs="Arial"/>
          <w:sz w:val="22"/>
          <w:szCs w:val="22"/>
        </w:rPr>
      </w:pPr>
    </w:p>
    <w:sectPr w:rsidR="00310945" w:rsidRPr="00834E7F" w:rsidSect="00310945">
      <w:footerReference w:type="default" r:id="rId7"/>
      <w:footerReference w:type="first" r:id="rId8"/>
      <w:pgSz w:w="12240" w:h="15840" w:code="5"/>
      <w:pgMar w:top="851" w:right="720" w:bottom="1418" w:left="720" w:header="72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3B" w:rsidRDefault="002F1E3B">
      <w:r>
        <w:separator/>
      </w:r>
    </w:p>
  </w:endnote>
  <w:endnote w:type="continuationSeparator" w:id="0">
    <w:p w:rsidR="002F1E3B" w:rsidRDefault="002F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74" w:rsidRPr="00997C94" w:rsidRDefault="009A6074">
    <w:pPr>
      <w:pStyle w:val="Pieddepage"/>
      <w:rPr>
        <w:sz w:val="22"/>
        <w:szCs w:val="22"/>
      </w:rPr>
    </w:pPr>
    <w:r w:rsidRPr="00997C94">
      <w:rPr>
        <w:sz w:val="22"/>
        <w:szCs w:val="22"/>
      </w:rPr>
      <w:t xml:space="preserve">Page </w:t>
    </w:r>
    <w:r w:rsidRPr="00997C94">
      <w:rPr>
        <w:rStyle w:val="Numrodepage"/>
        <w:sz w:val="22"/>
        <w:szCs w:val="22"/>
      </w:rPr>
      <w:fldChar w:fldCharType="begin"/>
    </w:r>
    <w:r w:rsidRPr="00997C94">
      <w:rPr>
        <w:rStyle w:val="Numrodepage"/>
        <w:sz w:val="22"/>
        <w:szCs w:val="22"/>
      </w:rPr>
      <w:instrText xml:space="preserve"> PAGE </w:instrText>
    </w:r>
    <w:r w:rsidRPr="00997C94">
      <w:rPr>
        <w:rStyle w:val="Numrodepage"/>
        <w:sz w:val="22"/>
        <w:szCs w:val="22"/>
      </w:rPr>
      <w:fldChar w:fldCharType="separate"/>
    </w:r>
    <w:r w:rsidR="005F041E">
      <w:rPr>
        <w:rStyle w:val="Numrodepage"/>
        <w:noProof/>
        <w:sz w:val="22"/>
        <w:szCs w:val="22"/>
      </w:rPr>
      <w:t>4</w:t>
    </w:r>
    <w:r w:rsidRPr="00997C94">
      <w:rPr>
        <w:rStyle w:val="Numrodepage"/>
        <w:sz w:val="22"/>
        <w:szCs w:val="22"/>
      </w:rPr>
      <w:fldChar w:fldCharType="end"/>
    </w:r>
    <w:r w:rsidRPr="00997C94">
      <w:rPr>
        <w:rStyle w:val="Numrodepage"/>
        <w:sz w:val="22"/>
        <w:szCs w:val="22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5F041E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r w:rsidR="002768FA" w:rsidRPr="002768FA">
      <w:rPr>
        <w:rStyle w:val="Numrodepage"/>
        <w:sz w:val="18"/>
        <w:szCs w:val="18"/>
        <w:lang w:val="fr-FR"/>
      </w:rPr>
      <w:t>mai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74" w:rsidRPr="00997C94" w:rsidRDefault="009A6074">
    <w:pPr>
      <w:pStyle w:val="Pieddepage"/>
      <w:rPr>
        <w:sz w:val="22"/>
        <w:szCs w:val="22"/>
      </w:rPr>
    </w:pPr>
    <w:r w:rsidRPr="00997C94">
      <w:rPr>
        <w:rStyle w:val="Numrodepage"/>
        <w:sz w:val="22"/>
        <w:szCs w:val="22"/>
        <w:lang w:val="fr-FR"/>
      </w:rPr>
      <w:t xml:space="preserve">Page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PAGE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5F041E">
      <w:rPr>
        <w:rStyle w:val="Numrodepage"/>
        <w:noProof/>
        <w:sz w:val="22"/>
        <w:szCs w:val="22"/>
        <w:lang w:val="fr-FR"/>
      </w:rPr>
      <w:t>1</w:t>
    </w:r>
    <w:r w:rsidRPr="00997C94">
      <w:rPr>
        <w:rStyle w:val="Numrodepage"/>
        <w:sz w:val="22"/>
        <w:szCs w:val="22"/>
        <w:lang w:val="fr-FR"/>
      </w:rPr>
      <w:fldChar w:fldCharType="end"/>
    </w:r>
    <w:r w:rsidRPr="00997C94">
      <w:rPr>
        <w:rStyle w:val="Numrodepage"/>
        <w:sz w:val="22"/>
        <w:szCs w:val="22"/>
        <w:lang w:val="fr-FR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5F041E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r w:rsidR="002768FA" w:rsidRPr="002768FA">
      <w:rPr>
        <w:rStyle w:val="Numrodepage"/>
        <w:sz w:val="18"/>
        <w:szCs w:val="18"/>
        <w:lang w:val="fr-FR"/>
      </w:rPr>
      <w:t>mai 2021</w:t>
    </w:r>
  </w:p>
  <w:p w:rsidR="009A6074" w:rsidRDefault="009A60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3B" w:rsidRDefault="002F1E3B">
      <w:r>
        <w:separator/>
      </w:r>
    </w:p>
  </w:footnote>
  <w:footnote w:type="continuationSeparator" w:id="0">
    <w:p w:rsidR="002F1E3B" w:rsidRDefault="002F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6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8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9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0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1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0E"/>
    <w:rsid w:val="00021B26"/>
    <w:rsid w:val="00032699"/>
    <w:rsid w:val="0003549B"/>
    <w:rsid w:val="00043AD5"/>
    <w:rsid w:val="0005423B"/>
    <w:rsid w:val="00061213"/>
    <w:rsid w:val="0007175C"/>
    <w:rsid w:val="00072A52"/>
    <w:rsid w:val="0007719C"/>
    <w:rsid w:val="000872CC"/>
    <w:rsid w:val="000A28AC"/>
    <w:rsid w:val="000B000F"/>
    <w:rsid w:val="000B260E"/>
    <w:rsid w:val="000B4CF2"/>
    <w:rsid w:val="000C3B6F"/>
    <w:rsid w:val="000E75C4"/>
    <w:rsid w:val="001448A3"/>
    <w:rsid w:val="00153FCD"/>
    <w:rsid w:val="00180375"/>
    <w:rsid w:val="00186D1C"/>
    <w:rsid w:val="001A776E"/>
    <w:rsid w:val="001B0159"/>
    <w:rsid w:val="001C3C82"/>
    <w:rsid w:val="001C5A56"/>
    <w:rsid w:val="00216557"/>
    <w:rsid w:val="0022439D"/>
    <w:rsid w:val="0026377A"/>
    <w:rsid w:val="002768FA"/>
    <w:rsid w:val="0028616B"/>
    <w:rsid w:val="00287962"/>
    <w:rsid w:val="002A7A67"/>
    <w:rsid w:val="002C0DAB"/>
    <w:rsid w:val="002F1E3B"/>
    <w:rsid w:val="003073B5"/>
    <w:rsid w:val="00310945"/>
    <w:rsid w:val="00315945"/>
    <w:rsid w:val="00326FB9"/>
    <w:rsid w:val="003451E6"/>
    <w:rsid w:val="003477BA"/>
    <w:rsid w:val="0035774C"/>
    <w:rsid w:val="0036176F"/>
    <w:rsid w:val="00372D92"/>
    <w:rsid w:val="00372DE8"/>
    <w:rsid w:val="003A4E1D"/>
    <w:rsid w:val="003A7EA2"/>
    <w:rsid w:val="003B1E73"/>
    <w:rsid w:val="003B2A6A"/>
    <w:rsid w:val="003B5257"/>
    <w:rsid w:val="003D3E33"/>
    <w:rsid w:val="003D6474"/>
    <w:rsid w:val="0040244D"/>
    <w:rsid w:val="0044021D"/>
    <w:rsid w:val="004618D0"/>
    <w:rsid w:val="004626AA"/>
    <w:rsid w:val="004669FE"/>
    <w:rsid w:val="00481F7D"/>
    <w:rsid w:val="00494919"/>
    <w:rsid w:val="004963E6"/>
    <w:rsid w:val="004A05A4"/>
    <w:rsid w:val="004B1ED9"/>
    <w:rsid w:val="004B347D"/>
    <w:rsid w:val="004F6C9E"/>
    <w:rsid w:val="005129EB"/>
    <w:rsid w:val="005153C1"/>
    <w:rsid w:val="00520B79"/>
    <w:rsid w:val="005258CB"/>
    <w:rsid w:val="0053065D"/>
    <w:rsid w:val="0053341C"/>
    <w:rsid w:val="00550CA7"/>
    <w:rsid w:val="00572392"/>
    <w:rsid w:val="00582959"/>
    <w:rsid w:val="00596659"/>
    <w:rsid w:val="005A6240"/>
    <w:rsid w:val="005B6B02"/>
    <w:rsid w:val="005F041E"/>
    <w:rsid w:val="005F2F96"/>
    <w:rsid w:val="00647F9A"/>
    <w:rsid w:val="006501E9"/>
    <w:rsid w:val="00661F64"/>
    <w:rsid w:val="00683508"/>
    <w:rsid w:val="006B0907"/>
    <w:rsid w:val="006B25C0"/>
    <w:rsid w:val="006D612D"/>
    <w:rsid w:val="006E41BB"/>
    <w:rsid w:val="006F41FC"/>
    <w:rsid w:val="007020AC"/>
    <w:rsid w:val="00710BC2"/>
    <w:rsid w:val="007226AB"/>
    <w:rsid w:val="007445D8"/>
    <w:rsid w:val="00765934"/>
    <w:rsid w:val="007747A5"/>
    <w:rsid w:val="00780544"/>
    <w:rsid w:val="007811EE"/>
    <w:rsid w:val="007C2FD7"/>
    <w:rsid w:val="007D384F"/>
    <w:rsid w:val="007E05E1"/>
    <w:rsid w:val="007E2CE7"/>
    <w:rsid w:val="008224D5"/>
    <w:rsid w:val="00834E7F"/>
    <w:rsid w:val="00842D7E"/>
    <w:rsid w:val="008661C5"/>
    <w:rsid w:val="00871016"/>
    <w:rsid w:val="008B697B"/>
    <w:rsid w:val="008B771A"/>
    <w:rsid w:val="008C4D42"/>
    <w:rsid w:val="008E314F"/>
    <w:rsid w:val="008E7C8E"/>
    <w:rsid w:val="008F15BD"/>
    <w:rsid w:val="008F512D"/>
    <w:rsid w:val="008F68A1"/>
    <w:rsid w:val="00922DA2"/>
    <w:rsid w:val="00976285"/>
    <w:rsid w:val="00997C94"/>
    <w:rsid w:val="009A010E"/>
    <w:rsid w:val="009A6074"/>
    <w:rsid w:val="009D274D"/>
    <w:rsid w:val="009D29BC"/>
    <w:rsid w:val="009E3C4C"/>
    <w:rsid w:val="009E734F"/>
    <w:rsid w:val="009E73FE"/>
    <w:rsid w:val="009E79CA"/>
    <w:rsid w:val="009F55B6"/>
    <w:rsid w:val="00A03BB6"/>
    <w:rsid w:val="00A108B5"/>
    <w:rsid w:val="00A33E6F"/>
    <w:rsid w:val="00A34BBC"/>
    <w:rsid w:val="00A35FB5"/>
    <w:rsid w:val="00A52B11"/>
    <w:rsid w:val="00A5616C"/>
    <w:rsid w:val="00A721FA"/>
    <w:rsid w:val="00A72C78"/>
    <w:rsid w:val="00A753C4"/>
    <w:rsid w:val="00A76CD5"/>
    <w:rsid w:val="00A92498"/>
    <w:rsid w:val="00A93313"/>
    <w:rsid w:val="00A93644"/>
    <w:rsid w:val="00AB1B00"/>
    <w:rsid w:val="00AE438B"/>
    <w:rsid w:val="00B03368"/>
    <w:rsid w:val="00B21133"/>
    <w:rsid w:val="00B30711"/>
    <w:rsid w:val="00B31B9E"/>
    <w:rsid w:val="00B47E36"/>
    <w:rsid w:val="00B53D3C"/>
    <w:rsid w:val="00B65DA0"/>
    <w:rsid w:val="00B6660E"/>
    <w:rsid w:val="00B935F0"/>
    <w:rsid w:val="00BB40C4"/>
    <w:rsid w:val="00BB48A3"/>
    <w:rsid w:val="00BB742F"/>
    <w:rsid w:val="00BC5A0A"/>
    <w:rsid w:val="00BC5A1B"/>
    <w:rsid w:val="00BD786F"/>
    <w:rsid w:val="00C131A7"/>
    <w:rsid w:val="00C77C14"/>
    <w:rsid w:val="00C802C0"/>
    <w:rsid w:val="00C868DC"/>
    <w:rsid w:val="00CB6278"/>
    <w:rsid w:val="00CB7A40"/>
    <w:rsid w:val="00CD4578"/>
    <w:rsid w:val="00CD553C"/>
    <w:rsid w:val="00D068CF"/>
    <w:rsid w:val="00D06CDB"/>
    <w:rsid w:val="00D45070"/>
    <w:rsid w:val="00D7498B"/>
    <w:rsid w:val="00D943BA"/>
    <w:rsid w:val="00DA4445"/>
    <w:rsid w:val="00DA5356"/>
    <w:rsid w:val="00DC38BF"/>
    <w:rsid w:val="00DC71C9"/>
    <w:rsid w:val="00DE479D"/>
    <w:rsid w:val="00E0450D"/>
    <w:rsid w:val="00E12643"/>
    <w:rsid w:val="00E3135A"/>
    <w:rsid w:val="00E54787"/>
    <w:rsid w:val="00E563DF"/>
    <w:rsid w:val="00E62B1B"/>
    <w:rsid w:val="00EB31E9"/>
    <w:rsid w:val="00F229CA"/>
    <w:rsid w:val="00F235E6"/>
    <w:rsid w:val="00F33F6C"/>
    <w:rsid w:val="00F3449C"/>
    <w:rsid w:val="00F4222D"/>
    <w:rsid w:val="00F47144"/>
    <w:rsid w:val="00F55EE5"/>
    <w:rsid w:val="00F60042"/>
    <w:rsid w:val="00F70034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367F60-1ACB-4BD6-9DDA-4A2FCF6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08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683508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83508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rsid w:val="00683508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683508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rsid w:val="00683508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rsid w:val="00683508"/>
    <w:pPr>
      <w:jc w:val="both"/>
    </w:pPr>
  </w:style>
  <w:style w:type="paragraph" w:styleId="Notedebasdepage">
    <w:name w:val="footnote text"/>
    <w:basedOn w:val="Normal"/>
    <w:semiHidden/>
    <w:rsid w:val="00683508"/>
    <w:rPr>
      <w:sz w:val="20"/>
    </w:rPr>
  </w:style>
  <w:style w:type="paragraph" w:customStyle="1" w:styleId="lettre">
    <w:name w:val="lettre"/>
    <w:basedOn w:val="Normal"/>
    <w:rsid w:val="00683508"/>
    <w:pPr>
      <w:spacing w:after="120"/>
      <w:ind w:firstLine="720"/>
      <w:jc w:val="both"/>
    </w:pPr>
  </w:style>
  <w:style w:type="paragraph" w:styleId="Signature">
    <w:name w:val="Signature"/>
    <w:basedOn w:val="Normal"/>
    <w:rsid w:val="00683508"/>
    <w:pPr>
      <w:ind w:left="4252"/>
      <w:jc w:val="both"/>
    </w:pPr>
  </w:style>
  <w:style w:type="paragraph" w:customStyle="1" w:styleId="texte">
    <w:name w:val="texte"/>
    <w:basedOn w:val="Normal"/>
    <w:rsid w:val="00683508"/>
    <w:pPr>
      <w:ind w:firstLine="720"/>
      <w:jc w:val="both"/>
    </w:pPr>
  </w:style>
  <w:style w:type="paragraph" w:customStyle="1" w:styleId="Nomdesavocats">
    <w:name w:val="Nom des avocats"/>
    <w:basedOn w:val="Normal"/>
    <w:rsid w:val="00683508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683508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683508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683508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rsid w:val="00683508"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rsid w:val="00683508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sid w:val="00683508"/>
    <w:rPr>
      <w:sz w:val="22"/>
    </w:rPr>
  </w:style>
  <w:style w:type="character" w:styleId="Numrodepage">
    <w:name w:val="page number"/>
    <w:rsid w:val="00683508"/>
    <w:rPr>
      <w:rFonts w:cs="Times New Roman"/>
    </w:rPr>
  </w:style>
  <w:style w:type="character" w:styleId="Appelnotedebasdep">
    <w:name w:val="footnote reference"/>
    <w:semiHidden/>
    <w:rsid w:val="00683508"/>
    <w:rPr>
      <w:vertAlign w:val="superscript"/>
    </w:rPr>
  </w:style>
  <w:style w:type="paragraph" w:customStyle="1" w:styleId="PVtexte">
    <w:name w:val="PVtexte"/>
    <w:basedOn w:val="PV"/>
    <w:rsid w:val="00683508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semiHidden/>
    <w:rsid w:val="003B1E7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E734F"/>
    <w:rPr>
      <w:sz w:val="16"/>
    </w:rPr>
  </w:style>
  <w:style w:type="paragraph" w:styleId="Commentaire">
    <w:name w:val="annotation text"/>
    <w:basedOn w:val="Normal"/>
    <w:semiHidden/>
    <w:rsid w:val="009E734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E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Stéphanie Thibault (CS)</cp:lastModifiedBy>
  <cp:revision>2</cp:revision>
  <cp:lastPrinted>2021-05-06T16:41:00Z</cp:lastPrinted>
  <dcterms:created xsi:type="dcterms:W3CDTF">2021-05-06T17:53:00Z</dcterms:created>
  <dcterms:modified xsi:type="dcterms:W3CDTF">2021-05-06T17:53:00Z</dcterms:modified>
</cp:coreProperties>
</file>