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AC" w:rsidRDefault="00AE5CAC" w:rsidP="00C9737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94FA5" w:rsidRPr="00951753" w:rsidTr="00394FA5">
        <w:trPr>
          <w:trHeight w:val="374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94FA5" w:rsidRPr="00A7376D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>FORMULAIRE DE CONFIRMATION D’AUDIENCE D’UNE</w:t>
            </w:r>
          </w:p>
          <w:p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 xml:space="preserve"> DEMANDE FIXÉE AU 1.15</w:t>
            </w:r>
          </w:p>
          <w:p w:rsidR="00394FA5" w:rsidRPr="00951753" w:rsidRDefault="00394FA5" w:rsidP="00A020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5CAC" w:rsidRDefault="00AE5CAC" w:rsidP="00C9737B">
      <w:pPr>
        <w:jc w:val="both"/>
        <w:rPr>
          <w:rFonts w:ascii="Arial" w:hAnsi="Arial" w:cs="Arial"/>
          <w:b/>
        </w:rPr>
      </w:pPr>
    </w:p>
    <w:p w:rsidR="00905EAC" w:rsidRPr="001579AE" w:rsidRDefault="002B5565" w:rsidP="00C9737B">
      <w:pPr>
        <w:jc w:val="both"/>
        <w:rPr>
          <w:rStyle w:val="Lienhypertexte"/>
          <w:rFonts w:ascii="Arial" w:hAnsi="Arial" w:cs="Arial"/>
          <w:b/>
          <w:color w:val="auto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</w:t>
      </w:r>
      <w:r w:rsidR="00332329" w:rsidRPr="005C0A89">
        <w:rPr>
          <w:rFonts w:ascii="Arial" w:hAnsi="Arial" w:cs="Arial"/>
          <w:b/>
        </w:rPr>
        <w:t xml:space="preserve"> </w:t>
      </w:r>
      <w:r w:rsidR="00C50DCA" w:rsidRPr="005C0A89">
        <w:rPr>
          <w:rFonts w:ascii="Arial" w:hAnsi="Arial" w:cs="Arial"/>
          <w:b/>
        </w:rPr>
        <w:t>remplir</w:t>
      </w:r>
      <w:r w:rsidRPr="005C0A89">
        <w:rPr>
          <w:rFonts w:ascii="Arial" w:hAnsi="Arial" w:cs="Arial"/>
          <w:b/>
        </w:rPr>
        <w:t xml:space="preserve"> </w:t>
      </w:r>
      <w:r w:rsidR="00306C05" w:rsidRPr="005C0A89">
        <w:rPr>
          <w:rFonts w:ascii="Arial" w:hAnsi="Arial" w:cs="Arial"/>
          <w:b/>
        </w:rPr>
        <w:t>le</w:t>
      </w:r>
      <w:r w:rsidRPr="005C0A89">
        <w:rPr>
          <w:rFonts w:ascii="Arial" w:hAnsi="Arial" w:cs="Arial"/>
          <w:b/>
        </w:rPr>
        <w:t xml:space="preserve"> </w:t>
      </w:r>
      <w:r w:rsidR="00253B5D" w:rsidRPr="005C0A89">
        <w:rPr>
          <w:rFonts w:ascii="Arial" w:hAnsi="Arial" w:cs="Arial"/>
          <w:b/>
        </w:rPr>
        <w:t xml:space="preserve">présent </w:t>
      </w:r>
      <w:r w:rsidRPr="005C0A89">
        <w:rPr>
          <w:rFonts w:ascii="Arial" w:hAnsi="Arial" w:cs="Arial"/>
          <w:b/>
        </w:rPr>
        <w:t>formulaire</w:t>
      </w:r>
      <w:r w:rsidR="00C50DCA" w:rsidRPr="005C0A89">
        <w:rPr>
          <w:rFonts w:ascii="Arial" w:hAnsi="Arial" w:cs="Arial"/>
          <w:b/>
        </w:rPr>
        <w:t xml:space="preserve"> et le faire parvenir,</w:t>
      </w:r>
      <w:r w:rsidR="003635C8">
        <w:rPr>
          <w:rFonts w:ascii="Arial" w:hAnsi="Arial" w:cs="Arial"/>
          <w:b/>
        </w:rPr>
        <w:t xml:space="preserve"> au plus tôt 2 jours ouvrable</w:t>
      </w:r>
      <w:r w:rsidR="00956B71">
        <w:rPr>
          <w:rFonts w:ascii="Arial" w:hAnsi="Arial" w:cs="Arial"/>
          <w:b/>
        </w:rPr>
        <w:t>s</w:t>
      </w:r>
      <w:r w:rsidR="003635C8">
        <w:rPr>
          <w:rFonts w:ascii="Arial" w:hAnsi="Arial" w:cs="Arial"/>
          <w:b/>
        </w:rPr>
        <w:t xml:space="preserve"> précédant l’audience et</w:t>
      </w:r>
      <w:r w:rsidR="00C50DCA" w:rsidRPr="005C0A89">
        <w:rPr>
          <w:rFonts w:ascii="Arial" w:hAnsi="Arial" w:cs="Arial"/>
          <w:b/>
        </w:rPr>
        <w:t xml:space="preserve">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>au plus tard</w:t>
      </w:r>
      <w:r w:rsidR="00435EA1" w:rsidRPr="00D9179E">
        <w:rPr>
          <w:rStyle w:val="Lienhypertexte"/>
          <w:rFonts w:ascii="Arial" w:hAnsi="Arial" w:cs="Arial"/>
          <w:b/>
          <w:color w:val="auto"/>
        </w:rPr>
        <w:t xml:space="preserve"> à 9h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 xml:space="preserve"> le jour ouvrable précédant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 xml:space="preserve"> l’audience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C50DCA" w:rsidRPr="005C0A89">
        <w:rPr>
          <w:rFonts w:ascii="Arial" w:hAnsi="Arial" w:cs="Arial"/>
          <w:b/>
        </w:rPr>
        <w:t xml:space="preserve">à l’adresse </w:t>
      </w:r>
      <w:r w:rsidR="001579AE">
        <w:rPr>
          <w:rStyle w:val="Lienhypertexte"/>
          <w:rFonts w:ascii="Arial" w:hAnsi="Arial" w:cs="Arial"/>
          <w:b/>
          <w:color w:val="auto"/>
        </w:rPr>
        <w:t xml:space="preserve">chantal.bertrand@judex.qc.ca </w:t>
      </w:r>
      <w:r w:rsidR="004279F7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956B71">
        <w:rPr>
          <w:rStyle w:val="Lienhypertexte"/>
          <w:rFonts w:ascii="Arial" w:hAnsi="Arial" w:cs="Arial"/>
          <w:b/>
          <w:color w:val="auto"/>
          <w:u w:val="none"/>
        </w:rPr>
        <w:t>.</w:t>
      </w:r>
      <w:r w:rsidR="00306C05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 </w:t>
      </w:r>
    </w:p>
    <w:p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Les parties ou leurs avocats doivent se concerter avant de transmettre ce formulaire et s’assurer que les parties ont tenté de régler le dossier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 xml:space="preserve">. Comme il n’y a plus d’appel du rôle, un dossier réglé après </w:t>
      </w:r>
      <w:r w:rsidR="00AE5CAC">
        <w:rPr>
          <w:rStyle w:val="Lienhypertexte"/>
          <w:rFonts w:ascii="Arial" w:hAnsi="Arial" w:cs="Arial"/>
          <w:b/>
          <w:color w:val="auto"/>
          <w:u w:val="none"/>
        </w:rPr>
        <w:t xml:space="preserve">9h le jour ouvrable précédant l’audience 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>risque d’entraîner inutilement la remise d’un autre dossier pour encombrement. Merci de travailler bien d’avance pour tenter de régler le dossier.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</w:p>
    <w:p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:rsidR="001579AE" w:rsidRPr="005C0A89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ENVOYER UN SEUL FORMULAIRE PAR DOSSIER</w:t>
      </w:r>
    </w:p>
    <w:p w:rsidR="00435EA1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</w:pPr>
    </w:p>
    <w:p w:rsidR="00435EA1" w:rsidRPr="00A97F10" w:rsidRDefault="00435EA1" w:rsidP="00435EA1">
      <w:pPr>
        <w:jc w:val="both"/>
        <w:rPr>
          <w:rFonts w:ascii="Arial" w:hAnsi="Arial" w:cs="Arial"/>
          <w:sz w:val="28"/>
          <w:szCs w:val="28"/>
        </w:rPr>
      </w:pPr>
      <w:r w:rsidRPr="00A97F10">
        <w:rPr>
          <w:rFonts w:ascii="Arial" w:hAnsi="Arial" w:cs="Arial"/>
          <w:b/>
          <w:sz w:val="28"/>
          <w:szCs w:val="28"/>
        </w:rPr>
        <w:t>Numéro de Cour</w:t>
      </w:r>
      <w:r w:rsidRPr="00A97F10">
        <w:rPr>
          <w:rFonts w:ascii="Arial" w:hAnsi="Arial" w:cs="Arial"/>
          <w:sz w:val="28"/>
          <w:szCs w:val="28"/>
        </w:rPr>
        <w:t> : 505 -__________________</w:t>
      </w:r>
    </w:p>
    <w:p w:rsidR="007B14D0" w:rsidRDefault="007B14D0" w:rsidP="009532F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A3534F" w:rsidRPr="00F14139" w:rsidRDefault="00A3534F" w:rsidP="0053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>Information sur la demande</w:t>
            </w:r>
          </w:p>
        </w:tc>
      </w:tr>
      <w:tr w:rsidR="00A3534F" w:rsidRPr="00FE142D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7515B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LA PROCÉDURE EST SUR LE RÔLE DU ___________ DE LA SALLE 1</w:t>
            </w:r>
            <w:r w:rsidR="001579AE">
              <w:rPr>
                <w:rFonts w:ascii="Arial" w:hAnsi="Arial" w:cs="Arial"/>
                <w:b/>
              </w:rPr>
              <w:t>.15</w:t>
            </w:r>
          </w:p>
          <w:p w:rsidR="008C3C3C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8C3C3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jour de l’audience nous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EE43E6" w:rsidRPr="006A40D8">
              <w:rPr>
                <w:rFonts w:ascii="Arial" w:hAnsi="Arial" w:cs="Arial"/>
                <w:b/>
                <w:sz w:val="20"/>
                <w:szCs w:val="20"/>
              </w:rPr>
              <w:t>Demanderons une remise de consentement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</w:t>
            </w:r>
            <w:r w:rsidR="006A40D8" w:rsidRPr="006A40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</w:rPr>
                <w:id w:val="21140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8" w:rsidRPr="006A40D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:rsidR="00AE5CAC" w:rsidRDefault="00EE43E6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 xml:space="preserve">(l’adjointe de la juge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 xml:space="preserve">coordonnatrice vous contactera 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pour une nouvelle date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l n’est pas nécessaire de vous présenter à la cour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E5CAC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’il y a une ordonnance à renouveler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jusqu’à la prochaine date d’audience,</w:t>
            </w:r>
          </w:p>
          <w:p w:rsidR="00EE43E6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>prière d’indiquer laquelle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date du </w:t>
            </w:r>
            <w:r>
              <w:rPr>
                <w:rFonts w:ascii="Arial" w:hAnsi="Arial" w:cs="Arial"/>
                <w:b/>
                <w:sz w:val="20"/>
                <w:szCs w:val="20"/>
              </w:rPr>
              <w:t>jugement</w:t>
            </w:r>
          </w:p>
          <w:p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Procèderons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35662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durée sera de _____________ incluant le temps de lecture de ___________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demande _________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défense __________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Pour les autres parties _____________</w:t>
            </w:r>
          </w:p>
          <w:p w:rsidR="00743383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383" w:rsidRPr="006A40D8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Le dossier a été réglé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6038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:rsidR="00A3534F" w:rsidRPr="00A701D9" w:rsidRDefault="00A3534F" w:rsidP="003635C8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Tous les documents nécessaires pour l’audience doivent être au dossier de cour </w:t>
            </w:r>
            <w:r w:rsidR="001579AE">
              <w:rPr>
                <w:rFonts w:ascii="Arial" w:hAnsi="Arial" w:cs="Arial"/>
                <w:b/>
              </w:rPr>
              <w:t xml:space="preserve">le jour de l’audience peu importe le mode d’audience </w:t>
            </w:r>
          </w:p>
        </w:tc>
      </w:tr>
    </w:tbl>
    <w:p w:rsidR="002B5565" w:rsidRPr="00951753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C8533E" w:rsidRPr="00951753" w:rsidRDefault="00680953" w:rsidP="006809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d’audience</w:t>
            </w:r>
          </w:p>
        </w:tc>
      </w:tr>
      <w:tr w:rsidR="00C8533E" w:rsidRPr="00951753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C8533E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2F72" w:rsidRPr="00782382" w:rsidRDefault="00782382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2382">
              <w:rPr>
                <w:rFonts w:ascii="Arial" w:hAnsi="Arial" w:cs="Arial"/>
                <w:b/>
                <w:sz w:val="20"/>
                <w:szCs w:val="20"/>
              </w:rPr>
              <w:t>VEUILLEZ CHOISIR QU’UNE OPTION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(PAR PARTIES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F72" w:rsidRPr="00782382">
              <w:rPr>
                <w:rFonts w:ascii="Arial" w:hAnsi="Arial" w:cs="Arial"/>
                <w:b/>
                <w:sz w:val="20"/>
                <w:szCs w:val="20"/>
              </w:rPr>
              <w:t>Présentiel      Teams/tél*</w:t>
            </w:r>
          </w:p>
          <w:p w:rsidR="00C8533E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F6B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:rsidR="004D2F72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Défense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1996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:rsidR="00306C05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:rsidR="00306C05" w:rsidRPr="004D2F72" w:rsidRDefault="004D2F72" w:rsidP="001579A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*Merci de vous connecter (Teams ou t</w:t>
            </w:r>
            <w:r w:rsidR="001579AE">
              <w:rPr>
                <w:rFonts w:ascii="Arial" w:hAnsi="Arial" w:cs="Arial"/>
                <w:sz w:val="20"/>
                <w:szCs w:val="20"/>
              </w:rPr>
              <w:t>él) à partir du lien que vous recevrez</w:t>
            </w:r>
          </w:p>
        </w:tc>
      </w:tr>
    </w:tbl>
    <w:p w:rsidR="00C76BFB" w:rsidRDefault="00C76BFB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Pr="00AE5CAC" w:rsidRDefault="00AE5CAC" w:rsidP="00AE5CAC">
      <w:pPr>
        <w:jc w:val="center"/>
        <w:rPr>
          <w:rFonts w:ascii="Arial" w:hAnsi="Arial" w:cs="Arial"/>
          <w:b/>
          <w:sz w:val="36"/>
          <w:szCs w:val="36"/>
        </w:rPr>
      </w:pPr>
      <w:r w:rsidRPr="00AE5CAC">
        <w:rPr>
          <w:rFonts w:ascii="Arial" w:hAnsi="Arial" w:cs="Arial"/>
          <w:b/>
          <w:sz w:val="36"/>
          <w:szCs w:val="36"/>
        </w:rPr>
        <w:t>VOIR PAGE 2</w:t>
      </w:r>
    </w:p>
    <w:p w:rsidR="00AE5CAC" w:rsidRPr="00AE5CAC" w:rsidRDefault="00AE5CAC" w:rsidP="00C50DCA">
      <w:pPr>
        <w:jc w:val="both"/>
        <w:rPr>
          <w:rFonts w:ascii="Arial" w:hAnsi="Arial" w:cs="Arial"/>
          <w:b/>
          <w:sz w:val="36"/>
          <w:szCs w:val="36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Pr="00951753" w:rsidRDefault="00AE5CAC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951753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04450C" w:rsidRPr="00951753" w:rsidRDefault="0004450C" w:rsidP="001914A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Coordonnées </w:t>
            </w:r>
            <w:r w:rsidR="00C82E64" w:rsidRPr="00951753">
              <w:rPr>
                <w:rFonts w:ascii="Arial" w:hAnsi="Arial" w:cs="Arial"/>
                <w:b/>
              </w:rPr>
              <w:t xml:space="preserve"> des avocats ou des parties se représentant seules</w:t>
            </w:r>
          </w:p>
          <w:p w:rsidR="0004450C" w:rsidRPr="00092C59" w:rsidRDefault="00092C59" w:rsidP="0021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C59">
              <w:rPr>
                <w:rFonts w:ascii="Arial" w:hAnsi="Arial" w:cs="Arial"/>
                <w:b/>
                <w:sz w:val="22"/>
                <w:szCs w:val="22"/>
              </w:rPr>
              <w:t>(écrire lisiblement)</w:t>
            </w:r>
          </w:p>
        </w:tc>
      </w:tr>
      <w:tr w:rsidR="00951753" w:rsidRPr="00951753" w:rsidTr="0049134C">
        <w:trPr>
          <w:trHeight w:val="1253"/>
        </w:trPr>
        <w:tc>
          <w:tcPr>
            <w:tcW w:w="4993" w:type="dxa"/>
            <w:gridSpan w:val="2"/>
          </w:tcPr>
          <w:p w:rsidR="00253B5D" w:rsidRPr="00782382" w:rsidRDefault="00253B5D" w:rsidP="00404098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 xml:space="preserve">:         </w:t>
            </w:r>
            <w:r w:rsidR="003F4B08" w:rsidRPr="00782382">
              <w:rPr>
                <w:rFonts w:ascii="Arial" w:hAnsi="Arial" w:cs="Arial"/>
              </w:rPr>
              <w:t xml:space="preserve"> __________</w:t>
            </w:r>
            <w:r w:rsidRPr="00782382">
              <w:rPr>
                <w:rFonts w:ascii="Arial" w:hAnsi="Arial" w:cs="Arial"/>
              </w:rPr>
              <w:t>_________</w:t>
            </w:r>
            <w:r w:rsidR="00404098" w:rsidRPr="00782382">
              <w:rPr>
                <w:rFonts w:ascii="Arial" w:hAnsi="Arial" w:cs="Arial"/>
              </w:rPr>
              <w:t>__________</w:t>
            </w:r>
            <w:r w:rsidRPr="00782382">
              <w:rPr>
                <w:rFonts w:ascii="Arial" w:hAnsi="Arial" w:cs="Arial"/>
              </w:rPr>
              <w:t>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253B5D" w:rsidRPr="00782382" w:rsidRDefault="00253B5D" w:rsidP="003F4B08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EC4F9D" w:rsidRPr="00782382" w:rsidRDefault="003F4B08" w:rsidP="00EC4F9D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  <w:tc>
          <w:tcPr>
            <w:tcW w:w="4925" w:type="dxa"/>
          </w:tcPr>
          <w:p w:rsidR="00253B5D" w:rsidRPr="00782382" w:rsidRDefault="00253B5D" w:rsidP="00253B5D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>:       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3F4B08" w:rsidRPr="00782382" w:rsidRDefault="003F4B08" w:rsidP="00EC4F9D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</w:tr>
      <w:tr w:rsidR="00EC4F9D" w:rsidRPr="00782382" w:rsidTr="00CA0D02">
        <w:trPr>
          <w:trHeight w:val="1253"/>
        </w:trPr>
        <w:tc>
          <w:tcPr>
            <w:tcW w:w="4993" w:type="dxa"/>
            <w:gridSpan w:val="2"/>
          </w:tcPr>
          <w:p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EC4F9D" w:rsidRPr="00782382" w:rsidRDefault="00EC4F9D" w:rsidP="00CA0D02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  <w:tc>
          <w:tcPr>
            <w:tcW w:w="4925" w:type="dxa"/>
          </w:tcPr>
          <w:p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</w:tr>
    </w:tbl>
    <w:p w:rsidR="00EC4F9D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EC4F9D" w:rsidRPr="00951753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4279F7" w:rsidRPr="00951753" w:rsidRDefault="00AE5C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4279F7" w:rsidRPr="0029061D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>confirme avoir obtenu de la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partie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 xml:space="preserve"> adverse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son </w:t>
            </w: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:rsidR="004279F7" w:rsidRPr="0029061D" w:rsidRDefault="004279F7" w:rsidP="000A62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soumettre le présent formulaire et son temps de représentation ci-dessus.</w:t>
            </w:r>
            <w:r w:rsidR="000A6290" w:rsidRPr="0029061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7F10" w:rsidRPr="00A839D9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sectPr w:rsidR="00A97F10" w:rsidRPr="00A839D9" w:rsidSect="00AE5CAC">
      <w:pgSz w:w="12240" w:h="20160" w:code="5"/>
      <w:pgMar w:top="142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68" w:rsidRDefault="00AA2C68" w:rsidP="003E2658">
      <w:r>
        <w:separator/>
      </w:r>
    </w:p>
  </w:endnote>
  <w:endnote w:type="continuationSeparator" w:id="0">
    <w:p w:rsidR="00AA2C68" w:rsidRDefault="00AA2C68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68" w:rsidRDefault="00AA2C68" w:rsidP="003E2658">
      <w:r>
        <w:separator/>
      </w:r>
    </w:p>
  </w:footnote>
  <w:footnote w:type="continuationSeparator" w:id="0">
    <w:p w:rsidR="00AA2C68" w:rsidRDefault="00AA2C68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49C"/>
    <w:multiLevelType w:val="hybridMultilevel"/>
    <w:tmpl w:val="73FAC28E"/>
    <w:lvl w:ilvl="0" w:tplc="E026D044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1D5F"/>
    <w:multiLevelType w:val="hybridMultilevel"/>
    <w:tmpl w:val="82068884"/>
    <w:lvl w:ilvl="0" w:tplc="23B40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50D3B"/>
    <w:rsid w:val="00154CB6"/>
    <w:rsid w:val="001563E3"/>
    <w:rsid w:val="001579AE"/>
    <w:rsid w:val="00172B29"/>
    <w:rsid w:val="00183B2E"/>
    <w:rsid w:val="001914A6"/>
    <w:rsid w:val="001A4F7C"/>
    <w:rsid w:val="001D05FD"/>
    <w:rsid w:val="001E3499"/>
    <w:rsid w:val="00200D41"/>
    <w:rsid w:val="0021524F"/>
    <w:rsid w:val="00246823"/>
    <w:rsid w:val="00247A0C"/>
    <w:rsid w:val="00253B5D"/>
    <w:rsid w:val="00261884"/>
    <w:rsid w:val="00282FBB"/>
    <w:rsid w:val="00285C30"/>
    <w:rsid w:val="00286A88"/>
    <w:rsid w:val="0029061D"/>
    <w:rsid w:val="002A6BEE"/>
    <w:rsid w:val="002B5565"/>
    <w:rsid w:val="002C09BB"/>
    <w:rsid w:val="002D6B2E"/>
    <w:rsid w:val="002E2308"/>
    <w:rsid w:val="002E3A76"/>
    <w:rsid w:val="002E6EF8"/>
    <w:rsid w:val="00306C05"/>
    <w:rsid w:val="00316D73"/>
    <w:rsid w:val="0032077F"/>
    <w:rsid w:val="00332329"/>
    <w:rsid w:val="00361495"/>
    <w:rsid w:val="003635C8"/>
    <w:rsid w:val="00394FA5"/>
    <w:rsid w:val="003B5DBB"/>
    <w:rsid w:val="003C1699"/>
    <w:rsid w:val="003C3635"/>
    <w:rsid w:val="003D470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75D2A"/>
    <w:rsid w:val="0049115C"/>
    <w:rsid w:val="0049134C"/>
    <w:rsid w:val="004A5A0B"/>
    <w:rsid w:val="004B16FC"/>
    <w:rsid w:val="004B534D"/>
    <w:rsid w:val="004D2F72"/>
    <w:rsid w:val="004D3857"/>
    <w:rsid w:val="005026D7"/>
    <w:rsid w:val="005141EB"/>
    <w:rsid w:val="00520E18"/>
    <w:rsid w:val="00532918"/>
    <w:rsid w:val="00532ADE"/>
    <w:rsid w:val="00533198"/>
    <w:rsid w:val="005377BE"/>
    <w:rsid w:val="005475FD"/>
    <w:rsid w:val="005720E5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63A44"/>
    <w:rsid w:val="006660B1"/>
    <w:rsid w:val="00680953"/>
    <w:rsid w:val="00681DCE"/>
    <w:rsid w:val="00691C4B"/>
    <w:rsid w:val="006A40D8"/>
    <w:rsid w:val="006E058F"/>
    <w:rsid w:val="006E1D11"/>
    <w:rsid w:val="00710E45"/>
    <w:rsid w:val="00731154"/>
    <w:rsid w:val="00732D8D"/>
    <w:rsid w:val="00743045"/>
    <w:rsid w:val="00743383"/>
    <w:rsid w:val="00767069"/>
    <w:rsid w:val="00782382"/>
    <w:rsid w:val="007A3E79"/>
    <w:rsid w:val="007B14D0"/>
    <w:rsid w:val="007D1684"/>
    <w:rsid w:val="007E2EB2"/>
    <w:rsid w:val="007E791B"/>
    <w:rsid w:val="007F46E5"/>
    <w:rsid w:val="0082058A"/>
    <w:rsid w:val="0082168F"/>
    <w:rsid w:val="0082246C"/>
    <w:rsid w:val="00822F39"/>
    <w:rsid w:val="0086180F"/>
    <w:rsid w:val="00874CFA"/>
    <w:rsid w:val="00883256"/>
    <w:rsid w:val="008C3C3C"/>
    <w:rsid w:val="00900122"/>
    <w:rsid w:val="00905EAC"/>
    <w:rsid w:val="009203C0"/>
    <w:rsid w:val="00951753"/>
    <w:rsid w:val="009532F5"/>
    <w:rsid w:val="00956B71"/>
    <w:rsid w:val="009641A1"/>
    <w:rsid w:val="00990882"/>
    <w:rsid w:val="009A5D6E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376D"/>
    <w:rsid w:val="00A7515B"/>
    <w:rsid w:val="00A839D9"/>
    <w:rsid w:val="00A944A0"/>
    <w:rsid w:val="00A97F10"/>
    <w:rsid w:val="00AA2C68"/>
    <w:rsid w:val="00AC400D"/>
    <w:rsid w:val="00AC7904"/>
    <w:rsid w:val="00AE5CAC"/>
    <w:rsid w:val="00B2253B"/>
    <w:rsid w:val="00B23BA3"/>
    <w:rsid w:val="00B36697"/>
    <w:rsid w:val="00B45042"/>
    <w:rsid w:val="00B66102"/>
    <w:rsid w:val="00B66636"/>
    <w:rsid w:val="00B830A1"/>
    <w:rsid w:val="00B86634"/>
    <w:rsid w:val="00BC4AA4"/>
    <w:rsid w:val="00C035C6"/>
    <w:rsid w:val="00C276D8"/>
    <w:rsid w:val="00C44837"/>
    <w:rsid w:val="00C50DCA"/>
    <w:rsid w:val="00C55B23"/>
    <w:rsid w:val="00C56D31"/>
    <w:rsid w:val="00C73B02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9179E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604AF"/>
    <w:rsid w:val="00E60977"/>
    <w:rsid w:val="00E64E6F"/>
    <w:rsid w:val="00EB79DD"/>
    <w:rsid w:val="00EC3C3C"/>
    <w:rsid w:val="00EC4F9D"/>
    <w:rsid w:val="00EC55B8"/>
    <w:rsid w:val="00EE43E6"/>
    <w:rsid w:val="00EF478A"/>
    <w:rsid w:val="00EF6F6B"/>
    <w:rsid w:val="00F11B45"/>
    <w:rsid w:val="00F14139"/>
    <w:rsid w:val="00F32D25"/>
    <w:rsid w:val="00FB076A"/>
    <w:rsid w:val="00FB489D"/>
    <w:rsid w:val="00FB6A2F"/>
    <w:rsid w:val="00FB72FD"/>
    <w:rsid w:val="00FC427A"/>
    <w:rsid w:val="00FD18A2"/>
    <w:rsid w:val="00FE142D"/>
    <w:rsid w:val="00FE6DC3"/>
    <w:rsid w:val="00FF1CA8"/>
    <w:rsid w:val="00FF1D10"/>
    <w:rsid w:val="00FF2E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D87F-D08D-4A4D-AEEE-BB29466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2021-11-05T15:21:00Z</cp:lastPrinted>
  <dcterms:created xsi:type="dcterms:W3CDTF">2021-12-17T16:35:00Z</dcterms:created>
  <dcterms:modified xsi:type="dcterms:W3CDTF">2021-12-17T16:35:00Z</dcterms:modified>
</cp:coreProperties>
</file>