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003AF" w14:textId="77777777" w:rsidR="008C5D4B" w:rsidRPr="008056AA" w:rsidRDefault="00C507A2" w:rsidP="00476FDA">
      <w:pPr>
        <w:tabs>
          <w:tab w:val="left" w:pos="5245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bookmarkStart w:id="0" w:name="_GoBack"/>
      <w:bookmarkEnd w:id="0"/>
      <w:r w:rsidRPr="008056AA">
        <w:rPr>
          <w:rFonts w:ascii="Arial" w:hAnsi="Arial" w:cs="Arial"/>
          <w:sz w:val="20"/>
          <w:szCs w:val="20"/>
          <w:lang w:val="en-CA"/>
        </w:rPr>
        <w:t>CANADA</w:t>
      </w:r>
      <w:r w:rsidR="00FD5FD1" w:rsidRPr="008056AA">
        <w:rPr>
          <w:rFonts w:ascii="Arial" w:hAnsi="Arial" w:cs="Arial"/>
          <w:sz w:val="20"/>
          <w:szCs w:val="20"/>
          <w:lang w:val="en-CA"/>
        </w:rPr>
        <w:tab/>
      </w:r>
      <w:r w:rsidR="00E548C9" w:rsidRPr="008056AA">
        <w:rPr>
          <w:rFonts w:ascii="Arial" w:hAnsi="Arial" w:cs="Arial"/>
          <w:sz w:val="20"/>
          <w:szCs w:val="20"/>
          <w:lang w:val="en-CA"/>
        </w:rPr>
        <w:t>SUPERIOR COURT</w:t>
      </w:r>
    </w:p>
    <w:p w14:paraId="402A3068" w14:textId="26E794FF" w:rsidR="008C5D4B" w:rsidRPr="008056AA" w:rsidRDefault="001D1307" w:rsidP="000A3FAF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 xml:space="preserve">Province </w:t>
      </w:r>
      <w:r w:rsidR="00E548C9" w:rsidRPr="008056AA">
        <w:rPr>
          <w:rFonts w:ascii="Arial" w:hAnsi="Arial" w:cs="Arial"/>
          <w:sz w:val="20"/>
          <w:szCs w:val="20"/>
          <w:lang w:val="en-CA"/>
        </w:rPr>
        <w:t>of</w:t>
      </w:r>
      <w:r w:rsidRPr="008056AA">
        <w:rPr>
          <w:rFonts w:ascii="Arial" w:hAnsi="Arial" w:cs="Arial"/>
          <w:sz w:val="20"/>
          <w:szCs w:val="20"/>
          <w:lang w:val="en-CA"/>
        </w:rPr>
        <w:t xml:space="preserve"> Québec</w:t>
      </w:r>
      <w:r w:rsidR="002E3F7C"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ambre"/>
            <w:enabled/>
            <w:calcOnExit/>
            <w:textInput/>
          </w:ffData>
        </w:fldChar>
      </w:r>
      <w:bookmarkStart w:id="1" w:name="chambre"/>
      <w:r w:rsidR="006718E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395495">
        <w:rPr>
          <w:rFonts w:ascii="Arial" w:hAnsi="Arial" w:cs="Arial"/>
          <w:noProof/>
          <w:sz w:val="20"/>
          <w:szCs w:val="20"/>
          <w:lang w:val="en-CA"/>
        </w:rPr>
        <w:t>Civil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bookmarkEnd w:id="1"/>
      <w:r w:rsidR="00E548C9" w:rsidRPr="008056AA">
        <w:rPr>
          <w:rFonts w:ascii="Arial" w:hAnsi="Arial" w:cs="Arial"/>
          <w:sz w:val="20"/>
          <w:szCs w:val="20"/>
          <w:lang w:val="en-CA"/>
        </w:rPr>
        <w:t xml:space="preserve"> Division</w:t>
      </w:r>
    </w:p>
    <w:p w14:paraId="2D8FEBD6" w14:textId="3AFBAC6C" w:rsidR="008C5D4B" w:rsidRPr="008056AA" w:rsidRDefault="00E548C9" w:rsidP="000A3FAF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>District</w:t>
      </w:r>
      <w:r w:rsidR="001D1307" w:rsidRPr="008056AA">
        <w:rPr>
          <w:rFonts w:ascii="Arial" w:hAnsi="Arial" w:cs="Arial"/>
          <w:sz w:val="20"/>
          <w:szCs w:val="20"/>
          <w:lang w:val="en-CA"/>
        </w:rPr>
        <w:t>:</w:t>
      </w:r>
      <w:bookmarkStart w:id="2" w:name="Texte27"/>
      <w:r w:rsidR="00DA6CBC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bookmarkEnd w:id="2"/>
      <w:r w:rsidR="008154B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3" w:name="district"/>
      <w:r w:rsidR="006718E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9E64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9E64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9E64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9E64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9E64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bookmarkEnd w:id="3"/>
    </w:p>
    <w:p w14:paraId="0557335B" w14:textId="2C385325" w:rsidR="008C5D4B" w:rsidRPr="008056AA" w:rsidRDefault="00E548C9" w:rsidP="000A3FAF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>Locality</w:t>
      </w:r>
      <w:r w:rsidR="00626279" w:rsidRPr="008056AA">
        <w:rPr>
          <w:rFonts w:ascii="Arial" w:hAnsi="Arial" w:cs="Arial"/>
          <w:sz w:val="20"/>
          <w:szCs w:val="20"/>
          <w:lang w:val="en-CA"/>
        </w:rPr>
        <w:t>:</w:t>
      </w:r>
      <w:bookmarkStart w:id="4" w:name="Texte28"/>
      <w:r w:rsidR="00DA6CBC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bookmarkEnd w:id="4"/>
      <w:r w:rsidR="008154B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5" w:name="localité"/>
      <w:r w:rsidR="006718E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bookmarkEnd w:id="5"/>
      <w:r w:rsidR="001D1307" w:rsidRPr="008056AA">
        <w:rPr>
          <w:rFonts w:ascii="Arial" w:hAnsi="Arial" w:cs="Arial"/>
          <w:sz w:val="20"/>
          <w:szCs w:val="20"/>
          <w:lang w:val="en-CA"/>
        </w:rPr>
        <w:tab/>
      </w:r>
      <w:r w:rsidR="001D1307" w:rsidRPr="008056AA">
        <w:rPr>
          <w:rFonts w:ascii="Arial" w:hAnsi="Arial" w:cs="Arial"/>
          <w:sz w:val="20"/>
          <w:szCs w:val="20"/>
          <w:lang w:val="en-CA"/>
        </w:rPr>
        <w:tab/>
      </w:r>
      <w:r w:rsidR="001D1307" w:rsidRPr="008056AA">
        <w:rPr>
          <w:rFonts w:ascii="Arial" w:hAnsi="Arial" w:cs="Arial"/>
          <w:sz w:val="20"/>
          <w:szCs w:val="20"/>
          <w:lang w:val="en-CA"/>
        </w:rPr>
        <w:tab/>
      </w:r>
      <w:r w:rsidR="001D1307" w:rsidRPr="008056AA">
        <w:rPr>
          <w:rFonts w:ascii="Arial" w:hAnsi="Arial" w:cs="Arial"/>
          <w:sz w:val="20"/>
          <w:szCs w:val="20"/>
          <w:lang w:val="en-CA"/>
        </w:rPr>
        <w:tab/>
      </w:r>
    </w:p>
    <w:p w14:paraId="7D59EFE3" w14:textId="55AEAE3D" w:rsidR="008C5D4B" w:rsidRPr="008056AA" w:rsidRDefault="000B67DB" w:rsidP="000A3FAF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File</w:t>
      </w:r>
      <w:r w:rsidR="00E548C9" w:rsidRPr="008056AA">
        <w:rPr>
          <w:rFonts w:ascii="Arial" w:hAnsi="Arial" w:cs="Arial"/>
          <w:sz w:val="20"/>
          <w:szCs w:val="20"/>
          <w:lang w:val="en-CA"/>
        </w:rPr>
        <w:t xml:space="preserve"> No.</w:t>
      </w:r>
      <w:r>
        <w:rPr>
          <w:rFonts w:ascii="Arial" w:hAnsi="Arial" w:cs="Arial"/>
          <w:sz w:val="20"/>
          <w:szCs w:val="20"/>
          <w:lang w:val="en-CA"/>
        </w:rPr>
        <w:t>:</w:t>
      </w:r>
      <w:r w:rsidR="001D1307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6" w:name="dossier"/>
      <w:r w:rsidR="006718E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9E64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9E64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9E64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9E64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9E64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bookmarkEnd w:id="6"/>
      <w:r w:rsidR="00FD5FD1"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/>
          <w:b/>
          <w:sz w:val="20"/>
          <w:szCs w:val="20"/>
          <w:lang w:val="en-CA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7" w:name="demanderesse"/>
      <w:r w:rsidR="006718EC">
        <w:rPr>
          <w:rFonts w:ascii="Arial" w:hAnsi="Arial"/>
          <w:b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/>
          <w:b/>
          <w:sz w:val="20"/>
          <w:szCs w:val="20"/>
          <w:lang w:val="en-CA"/>
        </w:rPr>
      </w:r>
      <w:r w:rsidR="008154B2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A35CCD">
        <w:rPr>
          <w:rFonts w:ascii="Arial" w:hAnsi="Arial"/>
          <w:b/>
          <w:noProof/>
          <w:sz w:val="20"/>
          <w:szCs w:val="20"/>
          <w:lang w:val="en-CA"/>
        </w:rPr>
        <w:t xml:space="preserve">                                                                                             </w:t>
      </w:r>
      <w:r w:rsidR="008154B2">
        <w:rPr>
          <w:rFonts w:ascii="Arial" w:hAnsi="Arial"/>
          <w:b/>
          <w:sz w:val="20"/>
          <w:szCs w:val="20"/>
          <w:lang w:val="en-CA"/>
        </w:rPr>
        <w:fldChar w:fldCharType="end"/>
      </w:r>
      <w:bookmarkEnd w:id="7"/>
    </w:p>
    <w:p w14:paraId="7E54E2C1" w14:textId="77777777" w:rsidR="008C5D4B" w:rsidRPr="008056AA" w:rsidRDefault="009A3C0D" w:rsidP="000A3FA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E548C9" w:rsidRPr="008056AA">
        <w:rPr>
          <w:rFonts w:ascii="Arial" w:hAnsi="Arial" w:cs="Arial"/>
          <w:sz w:val="20"/>
          <w:szCs w:val="20"/>
          <w:lang w:val="en-CA"/>
        </w:rPr>
        <w:t>Plaintiff</w:t>
      </w:r>
    </w:p>
    <w:p w14:paraId="198BF9BB" w14:textId="77777777" w:rsidR="008C5D4B" w:rsidRPr="008056AA" w:rsidRDefault="00FD5FD1" w:rsidP="000A3FA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E548C9" w:rsidRPr="008056AA">
        <w:rPr>
          <w:rFonts w:ascii="Arial" w:hAnsi="Arial" w:cs="Arial"/>
          <w:sz w:val="20"/>
          <w:szCs w:val="20"/>
          <w:lang w:val="en-CA"/>
        </w:rPr>
        <w:t>v</w:t>
      </w:r>
      <w:r w:rsidRPr="008056AA">
        <w:rPr>
          <w:rFonts w:ascii="Arial" w:hAnsi="Arial" w:cs="Arial"/>
          <w:sz w:val="20"/>
          <w:szCs w:val="20"/>
          <w:lang w:val="en-CA"/>
        </w:rPr>
        <w:t>.</w:t>
      </w:r>
    </w:p>
    <w:p w14:paraId="29F838E7" w14:textId="77777777" w:rsidR="008C5D4B" w:rsidRPr="008056AA" w:rsidRDefault="00FD5FD1" w:rsidP="000A3FAF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14:paraId="32ABB1B6" w14:textId="741C3230" w:rsidR="008C5D4B" w:rsidRPr="008056AA" w:rsidRDefault="00FD5FD1" w:rsidP="009E6489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/>
          <w:b/>
          <w:sz w:val="20"/>
          <w:szCs w:val="20"/>
          <w:lang w:val="en-CA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8" w:name="défenderesse"/>
      <w:r w:rsidR="006718EC">
        <w:rPr>
          <w:rFonts w:ascii="Arial" w:hAnsi="Arial"/>
          <w:b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/>
          <w:b/>
          <w:sz w:val="20"/>
          <w:szCs w:val="20"/>
          <w:lang w:val="en-CA"/>
        </w:rPr>
      </w:r>
      <w:r w:rsidR="008154B2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9E64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9E64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9E64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9E64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9E64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8154B2">
        <w:rPr>
          <w:rFonts w:ascii="Arial" w:hAnsi="Arial"/>
          <w:b/>
          <w:sz w:val="20"/>
          <w:szCs w:val="20"/>
          <w:lang w:val="en-CA"/>
        </w:rPr>
        <w:fldChar w:fldCharType="end"/>
      </w:r>
      <w:bookmarkEnd w:id="8"/>
    </w:p>
    <w:p w14:paraId="7FCD6B01" w14:textId="77777777" w:rsidR="008C5D4B" w:rsidRPr="008056AA" w:rsidRDefault="00FD5FD1" w:rsidP="000A3FA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14:paraId="068F080B" w14:textId="77777777" w:rsidR="008C5D4B" w:rsidRPr="008056AA" w:rsidRDefault="00633DEF" w:rsidP="000A3FA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FD5FD1" w:rsidRPr="008056AA">
        <w:rPr>
          <w:rFonts w:ascii="Arial" w:hAnsi="Arial" w:cs="Arial"/>
          <w:sz w:val="20"/>
          <w:szCs w:val="20"/>
          <w:lang w:val="en-CA"/>
        </w:rPr>
        <w:tab/>
      </w:r>
      <w:r w:rsidR="009A3C0D" w:rsidRPr="008056AA">
        <w:rPr>
          <w:rFonts w:ascii="Arial" w:hAnsi="Arial" w:cs="Arial"/>
          <w:sz w:val="20"/>
          <w:szCs w:val="20"/>
          <w:lang w:val="en-CA"/>
        </w:rPr>
        <w:tab/>
      </w:r>
      <w:r w:rsidR="00E548C9" w:rsidRPr="008056AA">
        <w:rPr>
          <w:rFonts w:ascii="Arial" w:hAnsi="Arial" w:cs="Arial"/>
          <w:sz w:val="20"/>
          <w:szCs w:val="20"/>
          <w:lang w:val="en-CA"/>
        </w:rPr>
        <w:t>Defendant</w:t>
      </w:r>
    </w:p>
    <w:p w14:paraId="38343915" w14:textId="77777777" w:rsidR="008C5D4B" w:rsidRPr="008056AA" w:rsidRDefault="00FD5FD1" w:rsidP="000A3FAF">
      <w:pPr>
        <w:tabs>
          <w:tab w:val="left" w:pos="5245"/>
          <w:tab w:val="left" w:pos="6804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E548C9" w:rsidRPr="008056AA">
        <w:rPr>
          <w:rFonts w:ascii="Arial" w:hAnsi="Arial" w:cs="Arial"/>
          <w:sz w:val="20"/>
          <w:szCs w:val="20"/>
          <w:lang w:val="en-CA"/>
        </w:rPr>
        <w:t>and</w:t>
      </w:r>
    </w:p>
    <w:p w14:paraId="467E9F1D" w14:textId="77777777" w:rsidR="008C5D4B" w:rsidRPr="008056AA" w:rsidRDefault="00FD5FD1" w:rsidP="000A3FAF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14:paraId="02AAF621" w14:textId="712F3DB8" w:rsidR="008C5D4B" w:rsidRPr="008056AA" w:rsidRDefault="00FD5FD1" w:rsidP="000A3FAF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 w:cs="Arial"/>
          <w:b/>
          <w:sz w:val="20"/>
          <w:szCs w:val="20"/>
          <w:lang w:val="en-CA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bookmarkStart w:id="9" w:name="autre"/>
      <w:r w:rsidR="006718EC">
        <w:rPr>
          <w:rFonts w:ascii="Arial" w:hAnsi="Arial" w:cs="Arial"/>
          <w:b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 w:cs="Arial"/>
          <w:b/>
          <w:sz w:val="20"/>
          <w:szCs w:val="20"/>
          <w:lang w:val="en-CA"/>
        </w:rPr>
      </w:r>
      <w:r w:rsidR="008154B2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 w:rsidR="009E6489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9E6489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9E6489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8154B2">
        <w:rPr>
          <w:rFonts w:ascii="Arial" w:hAnsi="Arial" w:cs="Arial"/>
          <w:b/>
          <w:sz w:val="20"/>
          <w:szCs w:val="20"/>
          <w:lang w:val="en-CA"/>
        </w:rPr>
        <w:fldChar w:fldCharType="end"/>
      </w:r>
      <w:bookmarkEnd w:id="9"/>
    </w:p>
    <w:p w14:paraId="73B0F440" w14:textId="60D37BCA" w:rsidR="008C5D4B" w:rsidRPr="008056AA" w:rsidRDefault="00FD5FD1" w:rsidP="000A3FA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partie"/>
            <w:enabled/>
            <w:calcOnExit/>
            <w:textInput/>
          </w:ffData>
        </w:fldChar>
      </w:r>
      <w:bookmarkStart w:id="10" w:name="partie"/>
      <w:r w:rsidR="006718E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9E6489">
        <w:rPr>
          <w:rFonts w:ascii="Arial" w:hAnsi="Arial" w:cs="Arial"/>
          <w:noProof/>
          <w:sz w:val="20"/>
          <w:szCs w:val="20"/>
          <w:lang w:val="en-CA"/>
        </w:rPr>
        <w:t>Third Party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bookmarkEnd w:id="10"/>
      <w:r w:rsidR="00E548C9" w:rsidRPr="008056AA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66973828" w14:textId="77777777" w:rsidR="008C5D4B" w:rsidRPr="008056AA" w:rsidRDefault="008C5D4B" w:rsidP="000A3FAF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14:paraId="52523F81" w14:textId="77777777" w:rsidR="008C5D4B" w:rsidRPr="008056AA" w:rsidRDefault="008C5D4B" w:rsidP="000A3FA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385B240F" w14:textId="073919FB" w:rsidR="008C5D4B" w:rsidRPr="008056AA" w:rsidRDefault="00832A69" w:rsidP="000A3FA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fldChar w:fldCharType="begin">
          <w:ffData>
            <w:name w:val="ListeDéroulante2"/>
            <w:enabled/>
            <w:calcOnExit w:val="0"/>
            <w:ddList>
              <w:result w:val="1"/>
              <w:listEntry w:val="CHOOSE THE NAME OF THE DOCUMENT"/>
              <w:listEntry w:val="FIRST CASE PROTOCOL"/>
              <w:listEntry w:val="PROPOSED CASE PROTOCOL"/>
            </w:ddList>
          </w:ffData>
        </w:fldChar>
      </w:r>
      <w:bookmarkStart w:id="11" w:name="ListeDéroulante2"/>
      <w:r>
        <w:rPr>
          <w:rFonts w:ascii="Arial" w:hAnsi="Arial" w:cs="Arial"/>
          <w:b/>
          <w:sz w:val="20"/>
          <w:szCs w:val="20"/>
          <w:lang w:val="en-CA"/>
        </w:rPr>
        <w:instrText xml:space="preserve"> FORMDROPDOWN </w:instrText>
      </w:r>
      <w:r w:rsidR="009D45E0">
        <w:rPr>
          <w:rFonts w:ascii="Arial" w:hAnsi="Arial" w:cs="Arial"/>
          <w:b/>
          <w:sz w:val="20"/>
          <w:szCs w:val="20"/>
          <w:lang w:val="en-CA"/>
        </w:rPr>
      </w:r>
      <w:r w:rsidR="009D45E0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b/>
          <w:sz w:val="20"/>
          <w:szCs w:val="20"/>
          <w:lang w:val="en-CA"/>
        </w:rPr>
        <w:fldChar w:fldCharType="end"/>
      </w:r>
      <w:bookmarkEnd w:id="11"/>
      <w:r>
        <w:rPr>
          <w:rFonts w:ascii="Arial" w:hAnsi="Arial" w:cs="Arial"/>
          <w:b/>
          <w:sz w:val="20"/>
          <w:szCs w:val="20"/>
          <w:lang w:val="en-CA"/>
        </w:rPr>
        <w:t xml:space="preserve">  </w:t>
      </w:r>
      <w:r w:rsidR="00D700CB" w:rsidRPr="008056AA">
        <w:rPr>
          <w:rFonts w:ascii="Arial" w:hAnsi="Arial" w:cs="Arial"/>
          <w:b/>
          <w:sz w:val="20"/>
          <w:szCs w:val="20"/>
          <w:lang w:val="en-CA"/>
        </w:rPr>
        <w:t>(</w:t>
      </w:r>
      <w:proofErr w:type="gramStart"/>
      <w:r w:rsidR="00D700CB" w:rsidRPr="008056AA">
        <w:rPr>
          <w:rFonts w:ascii="Arial" w:hAnsi="Arial" w:cs="Arial"/>
          <w:b/>
          <w:sz w:val="20"/>
          <w:szCs w:val="20"/>
          <w:lang w:val="en-CA"/>
        </w:rPr>
        <w:t>in</w:t>
      </w:r>
      <w:proofErr w:type="gramEnd"/>
      <w:r w:rsidR="00D700CB" w:rsidRPr="008056AA">
        <w:rPr>
          <w:rFonts w:ascii="Arial" w:hAnsi="Arial" w:cs="Arial"/>
          <w:b/>
          <w:sz w:val="20"/>
          <w:szCs w:val="20"/>
          <w:lang w:val="en-CA"/>
        </w:rPr>
        <w:t xml:space="preserve"> civil matters)</w:t>
      </w:r>
    </w:p>
    <w:p w14:paraId="1B833861" w14:textId="77777777" w:rsidR="008C5D4B" w:rsidRPr="008056AA" w:rsidRDefault="00D700CB" w:rsidP="000A3FA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b/>
          <w:sz w:val="20"/>
          <w:szCs w:val="20"/>
          <w:lang w:val="en-CA"/>
        </w:rPr>
        <w:t>PRESENTATION PAGE</w:t>
      </w:r>
    </w:p>
    <w:p w14:paraId="1416AE6B" w14:textId="77777777" w:rsidR="008C5D4B" w:rsidRPr="008056AA" w:rsidRDefault="00D700CB" w:rsidP="000A3FA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b/>
          <w:sz w:val="20"/>
          <w:szCs w:val="20"/>
          <w:lang w:val="en-CA"/>
        </w:rPr>
        <w:t>Superior Court of Québec, Montréal Division</w:t>
      </w:r>
    </w:p>
    <w:p w14:paraId="452DF5CB" w14:textId="77777777" w:rsidR="008C5D4B" w:rsidRPr="008056AA" w:rsidRDefault="008C5D4B" w:rsidP="000A3FA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0F3B4C0F" w14:textId="77777777" w:rsidR="008C5D4B" w:rsidRPr="008056AA" w:rsidRDefault="008C5D4B" w:rsidP="000A3FA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14:paraId="70E190B8" w14:textId="77777777" w:rsidR="008C5D4B" w:rsidRPr="008056AA" w:rsidRDefault="008C5D4B" w:rsidP="000A3FAF">
      <w:pPr>
        <w:tabs>
          <w:tab w:val="left" w:pos="4680"/>
          <w:tab w:val="left" w:pos="5580"/>
        </w:tabs>
        <w:ind w:left="360"/>
        <w:jc w:val="both"/>
        <w:rPr>
          <w:rFonts w:ascii="Arial" w:hAnsi="Arial" w:cs="Arial"/>
          <w:sz w:val="20"/>
          <w:szCs w:val="20"/>
          <w:lang w:val="en-CA"/>
        </w:rPr>
      </w:pPr>
    </w:p>
    <w:p w14:paraId="1879E8AB" w14:textId="77777777" w:rsidR="00832A69" w:rsidRPr="00832A69" w:rsidRDefault="00832A69" w:rsidP="00091201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 w:rsidRPr="00832A69">
        <w:rPr>
          <w:rFonts w:ascii="Arial" w:hAnsi="Arial" w:cs="Arial"/>
          <w:b/>
          <w:sz w:val="20"/>
          <w:szCs w:val="20"/>
          <w:u w:val="single"/>
          <w:lang w:val="en-CA"/>
        </w:rPr>
        <w:t>You are required</w:t>
      </w:r>
      <w:r w:rsidRPr="00832A69">
        <w:rPr>
          <w:rFonts w:ascii="Arial" w:hAnsi="Arial" w:cs="Arial"/>
          <w:b/>
          <w:sz w:val="20"/>
          <w:szCs w:val="20"/>
          <w:lang w:val="en-CA"/>
        </w:rPr>
        <w:t xml:space="preserve"> to complete this page when filing a </w:t>
      </w:r>
      <w:r w:rsidRPr="00832A69">
        <w:rPr>
          <w:rFonts w:ascii="Arial" w:hAnsi="Arial" w:cs="Arial"/>
          <w:b/>
          <w:sz w:val="20"/>
          <w:szCs w:val="20"/>
          <w:u w:val="single"/>
          <w:lang w:val="en-CA"/>
        </w:rPr>
        <w:t>first case protocol or a proposed case protocol</w:t>
      </w:r>
      <w:r w:rsidRPr="00832A69">
        <w:rPr>
          <w:rFonts w:ascii="Arial" w:hAnsi="Arial" w:cs="Arial"/>
          <w:b/>
          <w:sz w:val="20"/>
          <w:szCs w:val="20"/>
          <w:lang w:val="en-CA"/>
        </w:rPr>
        <w:t xml:space="preserve"> in the record of the Court</w:t>
      </w:r>
      <w:r w:rsidRPr="00832A69">
        <w:rPr>
          <w:rFonts w:ascii="Arial" w:hAnsi="Arial" w:cs="Arial"/>
          <w:sz w:val="20"/>
          <w:szCs w:val="20"/>
          <w:lang w:val="en-CA"/>
        </w:rPr>
        <w:t>. Place this page before the case protocol or the proposed case protocol (before page 1) and staple them together.</w:t>
      </w:r>
      <w:r w:rsidRPr="00832A69">
        <w:rPr>
          <w:rFonts w:ascii="Arial" w:hAnsi="Arial" w:cs="Arial"/>
          <w:b/>
          <w:sz w:val="20"/>
          <w:szCs w:val="20"/>
          <w:lang w:val="en-CA"/>
        </w:rPr>
        <w:t xml:space="preserve"> </w:t>
      </w:r>
    </w:p>
    <w:p w14:paraId="17DFAB7C" w14:textId="77777777" w:rsidR="00832A69" w:rsidRPr="00832A69" w:rsidRDefault="00832A69" w:rsidP="00832A69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CA"/>
        </w:rPr>
      </w:pPr>
    </w:p>
    <w:p w14:paraId="7AC272D5" w14:textId="77777777" w:rsidR="008C5D4B" w:rsidRPr="00832A69" w:rsidRDefault="00832A69" w:rsidP="00091201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 w:rsidRPr="00832A69">
        <w:rPr>
          <w:rFonts w:ascii="Arial" w:hAnsi="Arial" w:cs="Arial"/>
          <w:b/>
          <w:sz w:val="20"/>
          <w:szCs w:val="20"/>
          <w:lang w:val="en-CA"/>
        </w:rPr>
        <w:t>Do not complete</w:t>
      </w:r>
      <w:r w:rsidR="00DA0915">
        <w:rPr>
          <w:rFonts w:ascii="Arial" w:hAnsi="Arial" w:cs="Arial"/>
          <w:b/>
          <w:sz w:val="20"/>
          <w:szCs w:val="20"/>
          <w:lang w:val="en-CA"/>
        </w:rPr>
        <w:t xml:space="preserve"> or attach</w:t>
      </w:r>
      <w:r w:rsidRPr="00832A69">
        <w:rPr>
          <w:rFonts w:ascii="Arial" w:hAnsi="Arial" w:cs="Arial"/>
          <w:sz w:val="20"/>
          <w:szCs w:val="20"/>
          <w:lang w:val="en-CA"/>
        </w:rPr>
        <w:t xml:space="preserve"> this presentation page if you are filing an amended case protocol</w:t>
      </w:r>
      <w:r w:rsidR="00A65D6B" w:rsidRPr="00832A69">
        <w:rPr>
          <w:rFonts w:ascii="Arial" w:hAnsi="Arial" w:cs="Arial"/>
          <w:sz w:val="20"/>
          <w:szCs w:val="20"/>
          <w:lang w:val="en-CA"/>
        </w:rPr>
        <w:t>.</w:t>
      </w:r>
    </w:p>
    <w:p w14:paraId="10BC5DD4" w14:textId="77777777" w:rsidR="00E92047" w:rsidRPr="008056AA" w:rsidRDefault="00E92047" w:rsidP="000A3FAF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CA"/>
        </w:rPr>
      </w:pPr>
    </w:p>
    <w:p w14:paraId="256838A7" w14:textId="77777777" w:rsidR="008C5D4B" w:rsidRPr="008056AA" w:rsidRDefault="008C5D4B" w:rsidP="000A3FAF">
      <w:pPr>
        <w:pBdr>
          <w:top w:val="single" w:sz="8" w:space="1" w:color="auto"/>
        </w:pBdr>
        <w:tabs>
          <w:tab w:val="left" w:pos="426"/>
          <w:tab w:val="left" w:pos="5580"/>
        </w:tabs>
        <w:spacing w:line="276" w:lineRule="auto"/>
        <w:jc w:val="both"/>
        <w:rPr>
          <w:rFonts w:ascii="Arial" w:hAnsi="Arial" w:cs="Arial"/>
          <w:sz w:val="20"/>
          <w:szCs w:val="20"/>
          <w:lang w:val="en-CA"/>
        </w:rPr>
      </w:pPr>
    </w:p>
    <w:p w14:paraId="2A521FB5" w14:textId="77777777" w:rsidR="008C5D4B" w:rsidRPr="008056AA" w:rsidRDefault="00A65D6B" w:rsidP="000A3FAF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>For each question, you must check an answer, either YES or NO.</w:t>
      </w:r>
    </w:p>
    <w:p w14:paraId="2B972FB5" w14:textId="77777777" w:rsidR="008C5D4B" w:rsidRPr="008056AA" w:rsidRDefault="00E04D99" w:rsidP="000A3FAF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N</w:t>
      </w:r>
      <w:r w:rsidR="00A65D6B" w:rsidRPr="008056AA">
        <w:rPr>
          <w:rFonts w:ascii="Arial" w:hAnsi="Arial" w:cs="Arial"/>
          <w:sz w:val="20"/>
          <w:szCs w:val="20"/>
          <w:lang w:val="en-CA"/>
        </w:rPr>
        <w:t xml:space="preserve">o </w:t>
      </w:r>
      <w:r>
        <w:rPr>
          <w:rFonts w:ascii="Arial" w:hAnsi="Arial" w:cs="Arial"/>
          <w:sz w:val="20"/>
          <w:szCs w:val="20"/>
          <w:lang w:val="en-CA"/>
        </w:rPr>
        <w:t xml:space="preserve">answer </w:t>
      </w:r>
      <w:r w:rsidR="00A65D6B" w:rsidRPr="008056AA">
        <w:rPr>
          <w:rFonts w:ascii="Arial" w:hAnsi="Arial" w:cs="Arial"/>
          <w:sz w:val="20"/>
          <w:szCs w:val="20"/>
          <w:lang w:val="en-CA"/>
        </w:rPr>
        <w:t xml:space="preserve">will be deemed to </w:t>
      </w:r>
      <w:r>
        <w:rPr>
          <w:rFonts w:ascii="Arial" w:hAnsi="Arial" w:cs="Arial"/>
          <w:sz w:val="20"/>
          <w:szCs w:val="20"/>
          <w:lang w:val="en-CA"/>
        </w:rPr>
        <w:t xml:space="preserve">be </w:t>
      </w:r>
      <w:r w:rsidR="00A65D6B" w:rsidRPr="008056AA">
        <w:rPr>
          <w:rFonts w:ascii="Arial" w:hAnsi="Arial" w:cs="Arial"/>
          <w:sz w:val="20"/>
          <w:szCs w:val="20"/>
          <w:lang w:val="en-CA"/>
        </w:rPr>
        <w:t>YES.</w:t>
      </w:r>
    </w:p>
    <w:p w14:paraId="620DFB22" w14:textId="77777777" w:rsidR="006F0AB3" w:rsidRPr="008056AA" w:rsidRDefault="006F0AB3" w:rsidP="000A3FAF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760"/>
        <w:gridCol w:w="1872"/>
      </w:tblGrid>
      <w:tr w:rsidR="00D631E9" w:rsidRPr="008056AA" w14:paraId="6B79B9D0" w14:textId="77777777" w:rsidTr="004B5582">
        <w:tc>
          <w:tcPr>
            <w:tcW w:w="8760" w:type="dxa"/>
          </w:tcPr>
          <w:p w14:paraId="4D683306" w14:textId="77777777" w:rsidR="008C5D4B" w:rsidRPr="008056AA" w:rsidRDefault="00743925" w:rsidP="000A3FAF">
            <w:pPr>
              <w:tabs>
                <w:tab w:val="left" w:pos="4680"/>
                <w:tab w:val="left" w:pos="5580"/>
              </w:tabs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The parties are requesting a stay of the proceeding:</w:t>
            </w:r>
          </w:p>
          <w:p w14:paraId="317A47B2" w14:textId="77777777" w:rsidR="00D631E9" w:rsidRPr="008056AA" w:rsidRDefault="00743925" w:rsidP="000A3FAF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(line 4 of the protocol)</w:t>
            </w:r>
          </w:p>
        </w:tc>
        <w:tc>
          <w:tcPr>
            <w:tcW w:w="1872" w:type="dxa"/>
          </w:tcPr>
          <w:p w14:paraId="3B1D3B53" w14:textId="4D67F00D"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3925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3925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056AA" w14:paraId="7E123303" w14:textId="77777777" w:rsidTr="004B5582">
        <w:tc>
          <w:tcPr>
            <w:tcW w:w="8760" w:type="dxa"/>
          </w:tcPr>
          <w:p w14:paraId="37DA5886" w14:textId="77777777" w:rsidR="008C5D4B" w:rsidRPr="008056AA" w:rsidRDefault="00743925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>The parties are requesting an extension of the time limit:</w:t>
            </w:r>
          </w:p>
          <w:p w14:paraId="4E82DF2D" w14:textId="77777777" w:rsidR="00D631E9" w:rsidRPr="008056AA" w:rsidRDefault="00743925" w:rsidP="000A3FAF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(line 6 of the protocol)</w:t>
            </w:r>
          </w:p>
        </w:tc>
        <w:tc>
          <w:tcPr>
            <w:tcW w:w="1872" w:type="dxa"/>
          </w:tcPr>
          <w:p w14:paraId="0DB89AAA" w14:textId="34E66E5D"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3925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3925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056AA" w14:paraId="2F9BDFE1" w14:textId="77777777" w:rsidTr="004B5582">
        <w:tc>
          <w:tcPr>
            <w:tcW w:w="8760" w:type="dxa"/>
          </w:tcPr>
          <w:p w14:paraId="1B3BF054" w14:textId="77777777" w:rsidR="008C5D4B" w:rsidRPr="008056AA" w:rsidRDefault="00743925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>The parties plan to file more than six expert opinions:</w:t>
            </w:r>
          </w:p>
          <w:p w14:paraId="657F9244" w14:textId="77777777" w:rsidR="00D631E9" w:rsidRPr="008056AA" w:rsidRDefault="00743925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color w:val="auto"/>
                <w:sz w:val="18"/>
                <w:lang w:val="en-CA"/>
              </w:rPr>
              <w:t>(lines 40 to 43 of the protocol)</w:t>
            </w:r>
          </w:p>
        </w:tc>
        <w:tc>
          <w:tcPr>
            <w:tcW w:w="1872" w:type="dxa"/>
          </w:tcPr>
          <w:p w14:paraId="6A1B2D0B" w14:textId="27BB7018"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3925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3925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056AA" w14:paraId="379D8418" w14:textId="77777777" w:rsidTr="004B5582">
        <w:tc>
          <w:tcPr>
            <w:tcW w:w="8760" w:type="dxa"/>
          </w:tcPr>
          <w:p w14:paraId="09E88F43" w14:textId="77777777" w:rsidR="008C5D4B" w:rsidRPr="008056AA" w:rsidRDefault="00443926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 xml:space="preserve">A party (defendant, third person, person called) intends to file </w:t>
            </w:r>
            <w:r w:rsidR="00320E28">
              <w:rPr>
                <w:rFonts w:ascii="Arial" w:hAnsi="Arial" w:cs="Arial"/>
                <w:b/>
                <w:color w:val="auto"/>
                <w:lang w:val="en-CA"/>
              </w:rPr>
              <w:t xml:space="preserve">an application </w:t>
            </w: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>for authorization to file a written defence:</w:t>
            </w:r>
          </w:p>
          <w:p w14:paraId="39CCAC9F" w14:textId="77777777" w:rsidR="00D631E9" w:rsidRPr="008056AA" w:rsidRDefault="00443926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bCs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color w:val="auto"/>
                <w:sz w:val="18"/>
                <w:lang w:val="en-CA"/>
              </w:rPr>
              <w:t>(line 33 of the protocol)</w:t>
            </w:r>
          </w:p>
        </w:tc>
        <w:tc>
          <w:tcPr>
            <w:tcW w:w="1872" w:type="dxa"/>
          </w:tcPr>
          <w:p w14:paraId="7C071AD6" w14:textId="7F7ED7B2"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056AA" w14:paraId="1FD16436" w14:textId="77777777" w:rsidTr="004B5582">
        <w:tc>
          <w:tcPr>
            <w:tcW w:w="8760" w:type="dxa"/>
          </w:tcPr>
          <w:p w14:paraId="30E16C67" w14:textId="77777777" w:rsidR="008C5D4B" w:rsidRPr="008056AA" w:rsidRDefault="00443926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>The parties plan to conduct more than six pre-trial examinations:</w:t>
            </w:r>
          </w:p>
          <w:p w14:paraId="53088388" w14:textId="77777777" w:rsidR="00D631E9" w:rsidRPr="008056AA" w:rsidRDefault="00443926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color w:val="auto"/>
                <w:sz w:val="18"/>
                <w:lang w:val="en-CA"/>
              </w:rPr>
              <w:t>(lines 47 and 48 of the protocol)</w:t>
            </w:r>
          </w:p>
        </w:tc>
        <w:tc>
          <w:tcPr>
            <w:tcW w:w="1872" w:type="dxa"/>
          </w:tcPr>
          <w:p w14:paraId="08AAE9A0" w14:textId="01DC3F25"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056AA" w14:paraId="51C7C842" w14:textId="77777777" w:rsidTr="004B5582">
        <w:tc>
          <w:tcPr>
            <w:tcW w:w="8760" w:type="dxa"/>
          </w:tcPr>
          <w:p w14:paraId="3EFE313A" w14:textId="77777777" w:rsidR="00D631E9" w:rsidRPr="008056AA" w:rsidRDefault="00443926" w:rsidP="00E04D99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 xml:space="preserve">The parties plan to conduct examinations the </w:t>
            </w:r>
            <w:r w:rsidR="00CC7ACB" w:rsidRPr="008056AA">
              <w:rPr>
                <w:rFonts w:ascii="Arial" w:hAnsi="Arial" w:cs="Arial"/>
                <w:b/>
                <w:color w:val="auto"/>
                <w:lang w:val="en-CA"/>
              </w:rPr>
              <w:t>duration</w:t>
            </w: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 xml:space="preserve"> of which is incompatible with article 229 of the </w:t>
            </w:r>
            <w:r w:rsidRPr="008056AA">
              <w:rPr>
                <w:rFonts w:ascii="Arial" w:hAnsi="Arial" w:cs="Arial"/>
                <w:b/>
                <w:i/>
                <w:color w:val="auto"/>
                <w:lang w:val="en-CA"/>
              </w:rPr>
              <w:t>Code of Civil Procedure</w:t>
            </w:r>
            <w:r w:rsidR="00FA71CE" w:rsidRPr="008056AA">
              <w:rPr>
                <w:rFonts w:ascii="Arial" w:hAnsi="Arial" w:cs="Arial"/>
                <w:b/>
                <w:color w:val="auto"/>
                <w:lang w:val="en-CA"/>
              </w:rPr>
              <w:t xml:space="preserve"> (</w:t>
            </w:r>
            <w:r w:rsidR="0085543C">
              <w:rPr>
                <w:rFonts w:ascii="Arial" w:hAnsi="Arial" w:cs="Arial"/>
                <w:b/>
                <w:color w:val="auto"/>
                <w:lang w:val="en-CA"/>
              </w:rPr>
              <w:t>C.C.P.</w:t>
            </w:r>
            <w:r w:rsidR="00FA71CE" w:rsidRPr="008056AA">
              <w:rPr>
                <w:rFonts w:ascii="Arial" w:hAnsi="Arial" w:cs="Arial"/>
                <w:b/>
                <w:color w:val="auto"/>
                <w:lang w:val="en-CA"/>
              </w:rPr>
              <w:t>)</w:t>
            </w: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>:</w:t>
            </w:r>
          </w:p>
        </w:tc>
        <w:tc>
          <w:tcPr>
            <w:tcW w:w="1872" w:type="dxa"/>
          </w:tcPr>
          <w:p w14:paraId="38B34E18" w14:textId="36BFEE32"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056AA" w14:paraId="786F9DA7" w14:textId="77777777" w:rsidTr="004B5582">
        <w:tc>
          <w:tcPr>
            <w:tcW w:w="8760" w:type="dxa"/>
            <w:vAlign w:val="center"/>
          </w:tcPr>
          <w:p w14:paraId="785A6823" w14:textId="77777777" w:rsidR="0064693D" w:rsidRPr="008056AA" w:rsidRDefault="00443926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 w:after="60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>The protocol was not signed by the parties or was not notified to them:</w:t>
            </w:r>
          </w:p>
        </w:tc>
        <w:tc>
          <w:tcPr>
            <w:tcW w:w="1872" w:type="dxa"/>
          </w:tcPr>
          <w:p w14:paraId="3F59F097" w14:textId="343438B7"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</w:tbl>
    <w:p w14:paraId="6D0016D6" w14:textId="77777777" w:rsidR="008C5D4B" w:rsidRPr="008056AA" w:rsidRDefault="008C5D4B" w:rsidP="000A3FAF">
      <w:pPr>
        <w:tabs>
          <w:tab w:val="left" w:pos="4680"/>
          <w:tab w:val="left" w:pos="5580"/>
        </w:tabs>
        <w:ind w:left="180" w:hanging="180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14:paraId="377903A8" w14:textId="77777777" w:rsidR="00832A69" w:rsidRDefault="00832A69" w:rsidP="00832A69">
      <w:pPr>
        <w:tabs>
          <w:tab w:val="left" w:pos="4680"/>
          <w:tab w:val="left" w:pos="5580"/>
        </w:tabs>
        <w:jc w:val="right"/>
        <w:rPr>
          <w:rFonts w:ascii="Arial" w:hAnsi="Arial" w:cs="Arial"/>
          <w:sz w:val="18"/>
          <w:szCs w:val="18"/>
          <w:shd w:val="clear" w:color="auto" w:fill="BFBFBF"/>
        </w:rPr>
      </w:pPr>
    </w:p>
    <w:p w14:paraId="388E1DDF" w14:textId="77777777" w:rsidR="00832A69" w:rsidRDefault="00832A69" w:rsidP="00832A69">
      <w:pPr>
        <w:tabs>
          <w:tab w:val="left" w:pos="4680"/>
          <w:tab w:val="left" w:pos="5580"/>
        </w:tabs>
        <w:jc w:val="right"/>
        <w:rPr>
          <w:rFonts w:ascii="Arial" w:hAnsi="Arial" w:cs="Arial"/>
          <w:sz w:val="18"/>
          <w:szCs w:val="18"/>
          <w:shd w:val="clear" w:color="auto" w:fill="BFBFBF"/>
        </w:rPr>
      </w:pPr>
    </w:p>
    <w:p w14:paraId="3F1CC5AF" w14:textId="77777777" w:rsidR="00B90386" w:rsidRPr="00832A69" w:rsidRDefault="00832A69" w:rsidP="00832A69">
      <w:pPr>
        <w:tabs>
          <w:tab w:val="left" w:pos="4680"/>
          <w:tab w:val="left" w:pos="5580"/>
        </w:tabs>
        <w:jc w:val="right"/>
        <w:rPr>
          <w:rFonts w:ascii="Arial" w:hAnsi="Arial" w:cs="Arial"/>
          <w:b/>
          <w:sz w:val="20"/>
          <w:szCs w:val="20"/>
        </w:rPr>
        <w:sectPr w:rsidR="00B90386" w:rsidRPr="00832A69" w:rsidSect="00D964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"/>
          <w:pgMar w:top="851" w:right="851" w:bottom="851" w:left="851" w:header="680" w:footer="567" w:gutter="0"/>
          <w:paperSrc w:first="1945" w:other="1945"/>
          <w:cols w:space="708"/>
          <w:titlePg/>
          <w:docGrid w:linePitch="360"/>
        </w:sectPr>
      </w:pPr>
      <w:r w:rsidRPr="00763292">
        <w:rPr>
          <w:rFonts w:ascii="Arial" w:hAnsi="Arial" w:cs="Arial"/>
          <w:sz w:val="18"/>
          <w:szCs w:val="18"/>
          <w:shd w:val="clear" w:color="auto" w:fill="BFBFBF"/>
        </w:rPr>
        <w:t>RÉSERVÉ AU GREFFIER : Cocher si protocole trié pour saisie CHEM*EXA</w:t>
      </w:r>
      <w:r w:rsidRPr="00763292"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 w:rsidRPr="00763292">
        <w:rPr>
          <w:rFonts w:ascii="Arial" w:hAnsi="Arial" w:cs="Arial"/>
          <w:b/>
          <w:sz w:val="28"/>
          <w:szCs w:val="28"/>
          <w:shd w:val="clear" w:color="auto" w:fill="BFBFBF"/>
        </w:rPr>
        <w:t xml:space="preserve"> </w:t>
      </w:r>
      <w:r w:rsidRPr="00763292">
        <w:rPr>
          <w:rFonts w:ascii="Arial" w:hAnsi="Arial" w:cs="Arial"/>
          <w:sz w:val="36"/>
          <w:szCs w:val="36"/>
          <w:shd w:val="clear" w:color="auto" w:fill="BFBFBF"/>
        </w:rPr>
        <w:sym w:font="Symbol" w:char="F07F"/>
      </w:r>
    </w:p>
    <w:p w14:paraId="4DD8A3F7" w14:textId="77777777" w:rsidR="008C5D4B" w:rsidRPr="00A66ACF" w:rsidRDefault="00443926" w:rsidP="000A3FAF">
      <w:pPr>
        <w:tabs>
          <w:tab w:val="left" w:pos="5245"/>
          <w:tab w:val="left" w:pos="6804"/>
        </w:tabs>
        <w:ind w:left="5245" w:hanging="5245"/>
        <w:jc w:val="both"/>
        <w:rPr>
          <w:rFonts w:ascii="Arial" w:hAnsi="Arial" w:cs="Arial"/>
          <w:sz w:val="20"/>
          <w:szCs w:val="20"/>
          <w:lang w:val="en-CA"/>
        </w:rPr>
      </w:pPr>
      <w:r w:rsidRPr="00A66ACF">
        <w:rPr>
          <w:rFonts w:ascii="Arial" w:hAnsi="Arial" w:cs="Arial"/>
          <w:sz w:val="20"/>
          <w:szCs w:val="20"/>
          <w:lang w:val="en-CA"/>
        </w:rPr>
        <w:lastRenderedPageBreak/>
        <w:t>CANADA</w:t>
      </w:r>
      <w:r w:rsidRPr="00A66ACF">
        <w:rPr>
          <w:rFonts w:ascii="Arial" w:hAnsi="Arial" w:cs="Arial"/>
          <w:sz w:val="20"/>
          <w:szCs w:val="20"/>
          <w:lang w:val="en-CA"/>
        </w:rPr>
        <w:tab/>
        <w:t>SUPERIOR COURT</w:t>
      </w:r>
    </w:p>
    <w:p w14:paraId="0B1708F6" w14:textId="2C0D557A"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 xml:space="preserve">Province </w:t>
      </w:r>
      <w:r w:rsidR="00443926" w:rsidRPr="008056AA">
        <w:rPr>
          <w:rFonts w:ascii="Arial" w:hAnsi="Arial" w:cs="Arial"/>
          <w:sz w:val="20"/>
          <w:szCs w:val="20"/>
          <w:lang w:val="en-CA"/>
        </w:rPr>
        <w:t>of</w:t>
      </w:r>
      <w:r w:rsidRPr="008056AA">
        <w:rPr>
          <w:rFonts w:ascii="Arial" w:hAnsi="Arial" w:cs="Arial"/>
          <w:sz w:val="20"/>
          <w:szCs w:val="20"/>
          <w:lang w:val="en-CA"/>
        </w:rPr>
        <w:t xml:space="preserve"> Québec</w:t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chambre \h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A35CCD">
        <w:rPr>
          <w:rFonts w:ascii="Arial" w:hAnsi="Arial" w:cs="Arial"/>
          <w:noProof/>
          <w:sz w:val="20"/>
          <w:szCs w:val="20"/>
          <w:lang w:val="en-CA"/>
        </w:rPr>
        <w:t>Civil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r w:rsidR="00443926" w:rsidRPr="008056AA">
        <w:rPr>
          <w:rFonts w:ascii="Arial" w:hAnsi="Arial" w:cs="Arial"/>
          <w:sz w:val="20"/>
          <w:szCs w:val="20"/>
          <w:lang w:val="en-CA"/>
        </w:rPr>
        <w:t xml:space="preserve"> Division</w:t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14:paraId="0DBF6AC3" w14:textId="1BF108DF" w:rsidR="008C5D4B" w:rsidRPr="008056AA" w:rsidRDefault="00443926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>District</w:t>
      </w:r>
      <w:r w:rsidR="00733D5F" w:rsidRPr="008056AA">
        <w:rPr>
          <w:rFonts w:ascii="Arial" w:hAnsi="Arial" w:cs="Arial"/>
          <w:sz w:val="20"/>
          <w:szCs w:val="20"/>
          <w:lang w:val="en-CA"/>
        </w:rPr>
        <w:t>:</w:t>
      </w:r>
      <w:r w:rsidR="005F152B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district \h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A35CCD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036F6075" w14:textId="5AF65A4D" w:rsidR="008C5D4B" w:rsidRPr="008056AA" w:rsidRDefault="00443926" w:rsidP="000A3FAF">
      <w:pPr>
        <w:tabs>
          <w:tab w:val="left" w:pos="5245"/>
          <w:tab w:val="left" w:pos="6804"/>
        </w:tabs>
        <w:ind w:left="5245" w:hanging="5245"/>
        <w:outlineLvl w:val="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>Locality</w:t>
      </w:r>
      <w:r w:rsidR="00733D5F" w:rsidRPr="008056AA">
        <w:rPr>
          <w:rFonts w:ascii="Arial" w:hAnsi="Arial" w:cs="Arial"/>
          <w:sz w:val="20"/>
          <w:szCs w:val="20"/>
          <w:lang w:val="en-CA"/>
        </w:rPr>
        <w:t>:</w:t>
      </w:r>
      <w:r w:rsidR="005F152B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localité \h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A35CCD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</w:p>
    <w:p w14:paraId="62D42305" w14:textId="3A6AE890" w:rsidR="008C5D4B" w:rsidRPr="008056AA" w:rsidRDefault="000B67DB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File </w:t>
      </w:r>
      <w:r w:rsidR="00443926" w:rsidRPr="008056AA">
        <w:rPr>
          <w:rFonts w:ascii="Arial" w:hAnsi="Arial" w:cs="Arial"/>
          <w:sz w:val="20"/>
          <w:szCs w:val="20"/>
          <w:lang w:val="en-CA"/>
        </w:rPr>
        <w:t>No.</w:t>
      </w:r>
      <w:r>
        <w:rPr>
          <w:rFonts w:ascii="Arial" w:hAnsi="Arial" w:cs="Arial"/>
          <w:sz w:val="20"/>
          <w:szCs w:val="20"/>
          <w:lang w:val="en-CA"/>
        </w:rPr>
        <w:t xml:space="preserve">: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dossier \h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A35CCD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/>
          <w:b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demanderesse \h </w:instrText>
      </w:r>
      <w:r w:rsidR="008154B2">
        <w:rPr>
          <w:rFonts w:ascii="Arial" w:hAnsi="Arial"/>
          <w:b/>
          <w:sz w:val="20"/>
          <w:szCs w:val="20"/>
          <w:lang w:val="en-CA"/>
        </w:rPr>
      </w:r>
      <w:r w:rsidR="008154B2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A35CCD">
        <w:rPr>
          <w:rFonts w:ascii="Arial" w:hAnsi="Arial"/>
          <w:b/>
          <w:noProof/>
          <w:sz w:val="20"/>
          <w:szCs w:val="20"/>
          <w:lang w:val="en-CA"/>
        </w:rPr>
        <w:t xml:space="preserve">                                                                                             </w:t>
      </w:r>
      <w:r w:rsidR="008154B2">
        <w:rPr>
          <w:rFonts w:ascii="Arial" w:hAnsi="Arial"/>
          <w:b/>
          <w:sz w:val="20"/>
          <w:szCs w:val="20"/>
          <w:lang w:val="en-CA"/>
        </w:rPr>
        <w:fldChar w:fldCharType="end"/>
      </w:r>
    </w:p>
    <w:p w14:paraId="7F5071B2" w14:textId="77777777" w:rsidR="00442233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14:paraId="4C26B5AC" w14:textId="77777777" w:rsidR="00442233" w:rsidRDefault="00442233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</w:p>
    <w:p w14:paraId="041452A4" w14:textId="77777777" w:rsidR="00442233" w:rsidRDefault="00442233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</w:p>
    <w:p w14:paraId="1AB3182D" w14:textId="77777777" w:rsidR="008C5D4B" w:rsidRPr="008056AA" w:rsidRDefault="00442233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443926" w:rsidRPr="008056AA">
        <w:rPr>
          <w:rFonts w:ascii="Arial" w:hAnsi="Arial" w:cs="Arial"/>
          <w:sz w:val="20"/>
          <w:szCs w:val="20"/>
          <w:lang w:val="en-CA"/>
        </w:rPr>
        <w:t>Plaintiff</w:t>
      </w:r>
    </w:p>
    <w:p w14:paraId="63B32B78" w14:textId="77777777" w:rsidR="00442233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14:paraId="6B97927A" w14:textId="77777777" w:rsidR="008C5D4B" w:rsidRPr="008056AA" w:rsidRDefault="00442233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 w:rsidR="00443926" w:rsidRPr="008056AA">
        <w:rPr>
          <w:rFonts w:ascii="Arial" w:hAnsi="Arial" w:cs="Arial"/>
          <w:sz w:val="20"/>
          <w:szCs w:val="20"/>
          <w:lang w:val="en-CA"/>
        </w:rPr>
        <w:t>v</w:t>
      </w:r>
      <w:r w:rsidR="00733D5F" w:rsidRPr="008056AA">
        <w:rPr>
          <w:rFonts w:ascii="Arial" w:hAnsi="Arial" w:cs="Arial"/>
          <w:sz w:val="20"/>
          <w:szCs w:val="20"/>
          <w:lang w:val="en-CA"/>
        </w:rPr>
        <w:t>.</w:t>
      </w:r>
    </w:p>
    <w:p w14:paraId="30DB4423" w14:textId="77777777"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14:paraId="66D1C941" w14:textId="0222BF1F"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/>
          <w:b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défenderesse \h </w:instrText>
      </w:r>
      <w:r w:rsidR="008154B2">
        <w:rPr>
          <w:rFonts w:ascii="Arial" w:hAnsi="Arial"/>
          <w:b/>
          <w:sz w:val="20"/>
          <w:szCs w:val="20"/>
          <w:lang w:val="en-CA"/>
        </w:rPr>
      </w:r>
      <w:r w:rsidR="008154B2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A35CCD">
        <w:rPr>
          <w:rFonts w:ascii="Arial" w:hAnsi="Arial"/>
          <w:b/>
          <w:noProof/>
          <w:sz w:val="20"/>
          <w:szCs w:val="20"/>
          <w:lang w:val="en-CA"/>
        </w:rPr>
        <w:t xml:space="preserve">     </w:t>
      </w:r>
      <w:r w:rsidR="008154B2">
        <w:rPr>
          <w:rFonts w:ascii="Arial" w:hAnsi="Arial"/>
          <w:b/>
          <w:sz w:val="20"/>
          <w:szCs w:val="20"/>
          <w:lang w:val="en-CA"/>
        </w:rPr>
        <w:fldChar w:fldCharType="end"/>
      </w:r>
    </w:p>
    <w:p w14:paraId="1922BAF3" w14:textId="77777777"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443926" w:rsidRPr="008056AA">
        <w:rPr>
          <w:rFonts w:ascii="Arial" w:hAnsi="Arial" w:cs="Arial"/>
          <w:sz w:val="20"/>
          <w:szCs w:val="20"/>
          <w:lang w:val="en-CA"/>
        </w:rPr>
        <w:t>Defendant</w:t>
      </w:r>
    </w:p>
    <w:p w14:paraId="646ACB2D" w14:textId="77777777" w:rsidR="00442233" w:rsidRDefault="00733D5F" w:rsidP="000A3FAF">
      <w:pPr>
        <w:tabs>
          <w:tab w:val="left" w:pos="5245"/>
          <w:tab w:val="left" w:pos="6804"/>
        </w:tabs>
        <w:ind w:left="5245" w:hanging="5245"/>
        <w:jc w:val="both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14:paraId="70016173" w14:textId="77777777" w:rsidR="008C5D4B" w:rsidRPr="008056AA" w:rsidRDefault="00442233" w:rsidP="000A3FAF">
      <w:pPr>
        <w:tabs>
          <w:tab w:val="left" w:pos="5245"/>
          <w:tab w:val="left" w:pos="6804"/>
        </w:tabs>
        <w:ind w:left="5245" w:hanging="5245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 w:rsidR="00443926" w:rsidRPr="008056AA">
        <w:rPr>
          <w:rFonts w:ascii="Arial" w:hAnsi="Arial" w:cs="Arial"/>
          <w:sz w:val="20"/>
          <w:szCs w:val="20"/>
          <w:lang w:val="en-CA"/>
        </w:rPr>
        <w:t>and</w:t>
      </w:r>
    </w:p>
    <w:p w14:paraId="00046C65" w14:textId="77777777"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14:paraId="44BF1CA8" w14:textId="00CE51AB"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 w:cs="Arial"/>
          <w:b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autre \h </w:instrText>
      </w:r>
      <w:r w:rsidR="008154B2">
        <w:rPr>
          <w:rFonts w:ascii="Arial" w:hAnsi="Arial" w:cs="Arial"/>
          <w:b/>
          <w:sz w:val="20"/>
          <w:szCs w:val="20"/>
          <w:lang w:val="en-CA"/>
        </w:rPr>
      </w:r>
      <w:r w:rsidR="008154B2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 w:rsidR="00A35CCD">
        <w:rPr>
          <w:rFonts w:ascii="Arial" w:hAnsi="Arial" w:cs="Arial"/>
          <w:b/>
          <w:noProof/>
          <w:sz w:val="20"/>
          <w:szCs w:val="20"/>
          <w:lang w:val="en-CA"/>
        </w:rPr>
        <w:t xml:space="preserve">   </w:t>
      </w:r>
      <w:r w:rsidR="008154B2">
        <w:rPr>
          <w:rFonts w:ascii="Arial" w:hAnsi="Arial" w:cs="Arial"/>
          <w:b/>
          <w:sz w:val="20"/>
          <w:szCs w:val="20"/>
          <w:lang w:val="en-CA"/>
        </w:rPr>
        <w:fldChar w:fldCharType="end"/>
      </w:r>
    </w:p>
    <w:p w14:paraId="72BB3B30" w14:textId="4504C421"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partie \h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A35CCD">
        <w:rPr>
          <w:rFonts w:ascii="Arial" w:hAnsi="Arial" w:cs="Arial"/>
          <w:noProof/>
          <w:sz w:val="20"/>
          <w:szCs w:val="20"/>
          <w:lang w:val="en-CA"/>
        </w:rPr>
        <w:t>Third Party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r w:rsidR="00443926" w:rsidRPr="008056AA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13DA8631" w14:textId="77777777" w:rsidR="008C5D4B" w:rsidRPr="008056AA" w:rsidRDefault="008C5D4B" w:rsidP="000A3FAF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14:paraId="415AD30D" w14:textId="77777777" w:rsidR="008C5D4B" w:rsidRPr="008056AA" w:rsidRDefault="008C5D4B" w:rsidP="00D964E1">
      <w:pPr>
        <w:pBdr>
          <w:top w:val="single" w:sz="12" w:space="0" w:color="auto"/>
          <w:bottom w:val="single" w:sz="12" w:space="0" w:color="auto"/>
        </w:pBdr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545F7DFA" w14:textId="61EB5B2A" w:rsidR="000B67DB" w:rsidRPr="00C01C01" w:rsidRDefault="00DA0915" w:rsidP="00D964E1">
      <w:pPr>
        <w:pBdr>
          <w:top w:val="single" w:sz="12" w:space="0" w:color="auto"/>
          <w:bottom w:val="single" w:sz="12" w:space="0" w:color="auto"/>
        </w:pBd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result w:val="1"/>
              <w:listEntry w:val="CHOOSE DE NAME OF THE DOCUMENT"/>
              <w:listEntry w:val="CASE PROTOCOL"/>
              <w:listEntry w:val="PROPOSED CASE PROTOCOL"/>
              <w:listEntry w:val="MODIFIED CASE PROTOCOL"/>
            </w:ddList>
          </w:ffData>
        </w:fldChar>
      </w:r>
      <w:bookmarkStart w:id="12" w:name="ListeDéroulante1"/>
      <w:r>
        <w:rPr>
          <w:rFonts w:ascii="Arial" w:hAnsi="Arial" w:cs="Arial"/>
          <w:b/>
          <w:color w:val="000000"/>
          <w:sz w:val="20"/>
          <w:szCs w:val="20"/>
        </w:rPr>
        <w:instrText xml:space="preserve"> FORMDROPDOWN </w:instrText>
      </w:r>
      <w:r w:rsidR="009D45E0">
        <w:rPr>
          <w:rFonts w:ascii="Arial" w:hAnsi="Arial" w:cs="Arial"/>
          <w:b/>
          <w:color w:val="000000"/>
          <w:sz w:val="20"/>
          <w:szCs w:val="20"/>
        </w:rPr>
      </w:r>
      <w:r w:rsidR="009D45E0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12"/>
    </w:p>
    <w:p w14:paraId="6E70BB01" w14:textId="77777777" w:rsidR="008C5D4B" w:rsidRPr="008056AA" w:rsidRDefault="003F02FE" w:rsidP="00D964E1">
      <w:pPr>
        <w:pBdr>
          <w:top w:val="single" w:sz="12" w:space="0" w:color="auto"/>
          <w:bottom w:val="single" w:sz="12" w:space="0" w:color="auto"/>
        </w:pBdr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b/>
          <w:sz w:val="20"/>
          <w:szCs w:val="20"/>
          <w:lang w:val="en-CA"/>
        </w:rPr>
        <w:t xml:space="preserve">Superior Court of </w:t>
      </w:r>
      <w:r w:rsidR="0064693D" w:rsidRPr="008056AA">
        <w:rPr>
          <w:rFonts w:ascii="Arial" w:hAnsi="Arial" w:cs="Arial"/>
          <w:b/>
          <w:sz w:val="20"/>
          <w:szCs w:val="20"/>
          <w:lang w:val="en-CA"/>
        </w:rPr>
        <w:t>Québec, Montréal</w:t>
      </w:r>
      <w:r w:rsidRPr="008056AA">
        <w:rPr>
          <w:rFonts w:ascii="Arial" w:hAnsi="Arial" w:cs="Arial"/>
          <w:b/>
          <w:sz w:val="20"/>
          <w:szCs w:val="20"/>
          <w:lang w:val="en-CA"/>
        </w:rPr>
        <w:t xml:space="preserve"> Division</w:t>
      </w:r>
    </w:p>
    <w:p w14:paraId="75C317BC" w14:textId="77777777" w:rsidR="008C5D4B" w:rsidRPr="008056AA" w:rsidRDefault="003F02FE" w:rsidP="00D964E1">
      <w:pPr>
        <w:pBdr>
          <w:top w:val="single" w:sz="12" w:space="0" w:color="auto"/>
          <w:bottom w:val="single" w:sz="12" w:space="0" w:color="auto"/>
        </w:pBdr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b/>
          <w:sz w:val="20"/>
          <w:szCs w:val="20"/>
          <w:lang w:val="en-CA"/>
        </w:rPr>
        <w:t>(article</w:t>
      </w:r>
      <w:r w:rsidR="00733D5F" w:rsidRPr="008056AA">
        <w:rPr>
          <w:rFonts w:ascii="Arial" w:hAnsi="Arial" w:cs="Arial"/>
          <w:b/>
          <w:sz w:val="20"/>
          <w:szCs w:val="20"/>
          <w:lang w:val="en-CA"/>
        </w:rPr>
        <w:t xml:space="preserve"> 148</w:t>
      </w:r>
      <w:r w:rsidR="00F11420">
        <w:rPr>
          <w:rFonts w:ascii="Arial" w:hAnsi="Arial" w:cs="Arial"/>
          <w:b/>
          <w:sz w:val="20"/>
          <w:szCs w:val="20"/>
          <w:lang w:val="en-CA"/>
        </w:rPr>
        <w:t xml:space="preserve"> of the</w:t>
      </w:r>
      <w:r w:rsidR="00733D5F" w:rsidRPr="008056AA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8A5CD0">
        <w:rPr>
          <w:rFonts w:ascii="Arial" w:hAnsi="Arial" w:cs="Arial"/>
          <w:b/>
          <w:sz w:val="20"/>
          <w:szCs w:val="20"/>
          <w:lang w:val="en-CA"/>
        </w:rPr>
        <w:t>Code of Civil Procedure</w:t>
      </w:r>
      <w:r w:rsidR="00733D5F" w:rsidRPr="008056AA">
        <w:rPr>
          <w:rFonts w:ascii="Arial" w:hAnsi="Arial" w:cs="Arial"/>
          <w:b/>
          <w:sz w:val="20"/>
          <w:szCs w:val="20"/>
          <w:lang w:val="en-CA"/>
        </w:rPr>
        <w:t>)</w:t>
      </w:r>
    </w:p>
    <w:p w14:paraId="58728999" w14:textId="77777777" w:rsidR="008C5D4B" w:rsidRPr="008056AA" w:rsidRDefault="008C5D4B" w:rsidP="000A3FA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3D1587A0" w14:textId="77777777" w:rsidR="008C5D4B" w:rsidRPr="008056AA" w:rsidRDefault="008C5D4B" w:rsidP="000A3FA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14:paraId="7E00E52E" w14:textId="77777777" w:rsidR="008C5D4B" w:rsidRPr="008056AA" w:rsidRDefault="008C5D4B" w:rsidP="000A3FA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14:paraId="036510AC" w14:textId="77777777" w:rsidR="008C5D4B" w:rsidRPr="008056AA" w:rsidRDefault="008C5D4B" w:rsidP="000A3FA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14:paraId="573D4CCE" w14:textId="77777777" w:rsidR="0064693D" w:rsidRPr="008056AA" w:rsidRDefault="0064693D" w:rsidP="000A3FA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tbl>
      <w:tblPr>
        <w:tblW w:w="1063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30197C" w:rsidRPr="009E6489" w14:paraId="673DC51C" w14:textId="77777777" w:rsidTr="004B5582">
        <w:trPr>
          <w:trHeight w:val="19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5B86F1F" w14:textId="77777777" w:rsidR="0030197C" w:rsidRPr="008056AA" w:rsidRDefault="0030197C" w:rsidP="000A3FAF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BF4DD" w14:textId="376BAE05" w:rsidR="0030197C" w:rsidRPr="008056AA" w:rsidRDefault="002E6D3D" w:rsidP="00D964E1">
            <w:pPr>
              <w:tabs>
                <w:tab w:val="left" w:pos="7380"/>
                <w:tab w:val="left" w:pos="7956"/>
              </w:tabs>
              <w:spacing w:before="8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Nature of the dispute: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0197C" w:rsidRPr="009E6489" w14:paraId="13567AEC" w14:textId="77777777" w:rsidTr="004B5582">
        <w:trPr>
          <w:trHeight w:val="1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7BFA2B5" w14:textId="77777777" w:rsidR="0030197C" w:rsidRPr="008056AA" w:rsidRDefault="0030197C" w:rsidP="000A3FAF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1C3EF" w14:textId="5E9379DD" w:rsidR="0030197C" w:rsidRPr="008056AA" w:rsidRDefault="002E6D3D" w:rsidP="000A3FA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Value of the subject matter of the dispute</w:t>
            </w:r>
            <w:r w:rsidR="00320E28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0197C" w:rsidRPr="008056AA" w14:paraId="5DD6B925" w14:textId="77777777" w:rsidTr="004B5582">
        <w:trPr>
          <w:trHeight w:val="1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7B67411" w14:textId="77777777" w:rsidR="0030197C" w:rsidRPr="008056AA" w:rsidRDefault="0030197C" w:rsidP="000A3FAF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bottom w:val="single" w:sz="8" w:space="0" w:color="auto"/>
            </w:tcBorders>
          </w:tcPr>
          <w:p w14:paraId="2D8FA331" w14:textId="77777777" w:rsidR="0030197C" w:rsidRPr="008056AA" w:rsidRDefault="008B4EEE" w:rsidP="000A3FAF">
            <w:pPr>
              <w:tabs>
                <w:tab w:val="left" w:pos="7380"/>
              </w:tabs>
              <w:spacing w:before="8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Latest</w:t>
            </w:r>
            <w:r w:rsidR="002E6D3D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date on which the application was served on all the parties:</w:t>
            </w: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7461BE" w14:textId="423AA6B5" w:rsidR="0030197C" w:rsidRPr="008056AA" w:rsidRDefault="008154B2" w:rsidP="000A3FA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0197C" w:rsidRPr="008056AA" w14:paraId="74E50DFF" w14:textId="77777777" w:rsidTr="004B5582">
        <w:trPr>
          <w:trHeight w:val="60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14:paraId="1189BBDA" w14:textId="77777777" w:rsidR="0030197C" w:rsidRPr="008056AA" w:rsidRDefault="0030197C" w:rsidP="000A3FAF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40"/>
              <w:ind w:right="-49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bottom w:val="single" w:sz="8" w:space="0" w:color="auto"/>
            </w:tcBorders>
          </w:tcPr>
          <w:p w14:paraId="6BF853E3" w14:textId="77777777" w:rsidR="008C5D4B" w:rsidRPr="008056AA" w:rsidRDefault="00FA427A" w:rsidP="000A3FAF">
            <w:pPr>
              <w:tabs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All the parties are requesting a stay of the proceeding in order to allow them to negotiate an </w:t>
            </w:r>
            <w:r w:rsidR="00E04D99">
              <w:rPr>
                <w:rFonts w:ascii="Arial" w:hAnsi="Arial" w:cs="Arial"/>
                <w:sz w:val="20"/>
                <w:szCs w:val="20"/>
                <w:lang w:val="en-CA"/>
              </w:rPr>
              <w:t xml:space="preserve">out-of-court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agreement (</w:t>
            </w:r>
            <w:r w:rsidR="0085543C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a</w:t>
            </w:r>
            <w:r w:rsidR="00621351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156):</w:t>
            </w:r>
          </w:p>
          <w:p w14:paraId="30B7266C" w14:textId="77777777" w:rsidR="008C5D4B" w:rsidRPr="008056AA" w:rsidRDefault="008C5D4B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D49D9EB" w14:textId="77777777" w:rsidR="008C5D4B" w:rsidRPr="008056AA" w:rsidRDefault="00FA427A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Duration:</w:t>
            </w:r>
          </w:p>
          <w:p w14:paraId="153A00AA" w14:textId="77777777" w:rsidR="008C5D4B" w:rsidRPr="008056AA" w:rsidRDefault="00FA427A" w:rsidP="000A3FAF">
            <w:pPr>
              <w:tabs>
                <w:tab w:val="left" w:pos="7380"/>
              </w:tabs>
              <w:spacing w:after="8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(where applicable, indicate a </w:t>
            </w:r>
            <w:r w:rsidR="00E04D99">
              <w:rPr>
                <w:rFonts w:ascii="Arial" w:hAnsi="Arial" w:cs="Arial"/>
                <w:sz w:val="18"/>
                <w:szCs w:val="20"/>
                <w:lang w:val="en-CA"/>
              </w:rPr>
              <w:t xml:space="preserve">maximum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stay of 3 months)</w:t>
            </w:r>
          </w:p>
          <w:p w14:paraId="6D3829A2" w14:textId="77777777" w:rsidR="008C5D4B" w:rsidRPr="008056AA" w:rsidRDefault="008C5D4B" w:rsidP="000A3FAF">
            <w:pPr>
              <w:tabs>
                <w:tab w:val="left" w:pos="7380"/>
              </w:tabs>
              <w:spacing w:after="8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14:paraId="1EA22EAE" w14:textId="77777777" w:rsidR="0030197C" w:rsidRPr="008056AA" w:rsidRDefault="00FA427A" w:rsidP="000A3FAF">
            <w:p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If the application is allowed by the Court, the proceeding will therefore be stayed until:</w:t>
            </w:r>
          </w:p>
        </w:tc>
        <w:tc>
          <w:tcPr>
            <w:tcW w:w="1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58261" w14:textId="4974EA34" w:rsidR="008C5D4B" w:rsidRPr="008056AA" w:rsidRDefault="008154B2" w:rsidP="000A3FAF">
            <w:p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427A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427A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  <w:p w14:paraId="55C7B3C8" w14:textId="77777777" w:rsidR="008C5D4B" w:rsidRPr="008056AA" w:rsidRDefault="008C5D4B" w:rsidP="000A3FAF">
            <w:p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948D2C0" w14:textId="77777777" w:rsidR="008C5D4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7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3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427A" w:rsidRPr="008056AA">
              <w:rPr>
                <w:rFonts w:ascii="Arial" w:hAnsi="Arial" w:cs="Arial"/>
                <w:sz w:val="20"/>
                <w:szCs w:val="20"/>
                <w:lang w:val="en-CA"/>
              </w:rPr>
              <w:t>1 month</w:t>
            </w:r>
            <w:r w:rsidR="00621351">
              <w:rPr>
                <w:rFonts w:ascii="Arial" w:hAnsi="Arial" w:cs="Arial"/>
                <w:sz w:val="20"/>
                <w:szCs w:val="20"/>
                <w:lang w:val="en-CA"/>
              </w:rPr>
              <w:t>  </w:t>
            </w:r>
          </w:p>
          <w:p w14:paraId="29C9FA73" w14:textId="77777777" w:rsidR="008C5D4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8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4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427A" w:rsidRPr="008056AA">
              <w:rPr>
                <w:rFonts w:ascii="Arial" w:hAnsi="Arial" w:cs="Arial"/>
                <w:sz w:val="20"/>
                <w:szCs w:val="20"/>
                <w:lang w:val="en-CA"/>
              </w:rPr>
              <w:t>2 months</w:t>
            </w:r>
          </w:p>
          <w:p w14:paraId="4499DA6E" w14:textId="77777777" w:rsidR="008C5D4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9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5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427A" w:rsidRPr="008056AA">
              <w:rPr>
                <w:rFonts w:ascii="Arial" w:hAnsi="Arial" w:cs="Arial"/>
                <w:sz w:val="20"/>
                <w:szCs w:val="20"/>
                <w:lang w:val="en-CA"/>
              </w:rPr>
              <w:t>3 months</w:t>
            </w:r>
            <w:r w:rsidR="0030197C" w:rsidRPr="008056AA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5D5D80D5" w14:textId="77777777" w:rsidR="008C5D4B" w:rsidRPr="008056AA" w:rsidRDefault="008C5D4B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724412B" w14:textId="2ADA0F1A" w:rsidR="0030197C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16" w:name="Texte195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6"/>
          </w:p>
        </w:tc>
      </w:tr>
      <w:tr w:rsidR="0030197C" w:rsidRPr="008056AA" w14:paraId="599F1293" w14:textId="77777777" w:rsidTr="004B5582">
        <w:trPr>
          <w:trHeight w:val="36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256E7C0" w14:textId="77777777" w:rsidR="0030197C" w:rsidRPr="008056AA" w:rsidRDefault="0030197C" w:rsidP="000A3FAF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40"/>
              <w:ind w:right="-496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bottom w:val="single" w:sz="8" w:space="0" w:color="auto"/>
            </w:tcBorders>
          </w:tcPr>
          <w:p w14:paraId="2B056AD2" w14:textId="77777777" w:rsidR="008C5D4B" w:rsidRPr="008056AA" w:rsidRDefault="006112C2" w:rsidP="000A3FAF">
            <w:pPr>
              <w:tabs>
                <w:tab w:val="left" w:pos="-468"/>
                <w:tab w:val="center" w:pos="3690"/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All the parties undertake to hold a settlement conference</w:t>
            </w:r>
            <w:r w:rsidR="00320E28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09DFCB5D" w14:textId="77777777" w:rsidR="0030197C" w:rsidRPr="008056AA" w:rsidRDefault="006112C2" w:rsidP="000A3FAF">
            <w:pPr>
              <w:tabs>
                <w:tab w:val="left" w:pos="-468"/>
                <w:tab w:val="center" w:pos="3690"/>
                <w:tab w:val="left" w:pos="7380"/>
              </w:tabs>
              <w:spacing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aa. 148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>(2) and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161 to 165)</w:t>
            </w:r>
          </w:p>
        </w:tc>
        <w:tc>
          <w:tcPr>
            <w:tcW w:w="1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976CA" w14:textId="1429B5A5" w:rsidR="0030197C" w:rsidRPr="008056AA" w:rsidRDefault="008154B2" w:rsidP="000A3FA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112C2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112C2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  <w:r w:rsidR="0030197C" w:rsidRPr="008056AA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30197C" w:rsidRPr="009E6489" w14:paraId="3C10162F" w14:textId="77777777" w:rsidTr="004B5582">
        <w:trPr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6988085" w14:textId="77777777" w:rsidR="0030197C" w:rsidRPr="008056AA" w:rsidRDefault="0030197C" w:rsidP="000A3FAF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bottom w:val="single" w:sz="8" w:space="0" w:color="auto"/>
            </w:tcBorders>
          </w:tcPr>
          <w:p w14:paraId="63875677" w14:textId="77777777" w:rsidR="008C5D4B" w:rsidRPr="008056AA" w:rsidRDefault="006112C2" w:rsidP="000A3FAF">
            <w:pPr>
              <w:tabs>
                <w:tab w:val="left" w:pos="7380"/>
              </w:tabs>
              <w:spacing w:before="80"/>
              <w:jc w:val="both"/>
              <w:rPr>
                <w:rFonts w:ascii="Arial" w:hAnsi="Arial" w:cs="Arial"/>
                <w:sz w:val="22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All the parties are requesting an extension of the time limit for trial readiness</w:t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21351">
              <w:rPr>
                <w:rFonts w:ascii="Arial" w:hAnsi="Arial" w:cs="Arial"/>
                <w:sz w:val="20"/>
                <w:szCs w:val="20"/>
                <w:lang w:val="en-CA"/>
              </w:rPr>
              <w:br/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>, a.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173)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>:</w:t>
            </w:r>
          </w:p>
          <w:p w14:paraId="5A0CFF80" w14:textId="77777777" w:rsidR="008C5D4B" w:rsidRPr="008056AA" w:rsidRDefault="008C5D4B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FB2BD66" w14:textId="77777777" w:rsidR="008C5D4B" w:rsidRPr="008056AA" w:rsidRDefault="006112C2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Duration:</w:t>
            </w:r>
          </w:p>
          <w:p w14:paraId="4718BB1C" w14:textId="77777777" w:rsidR="008C5D4B" w:rsidRPr="008056AA" w:rsidRDefault="0074706F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(where applicable, indicate an additional time limit of 9 months maximum)</w:t>
            </w:r>
          </w:p>
          <w:p w14:paraId="1ACEFED6" w14:textId="77777777" w:rsidR="008C5D4B" w:rsidRPr="008056AA" w:rsidRDefault="008C5D4B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2130D2B" w14:textId="77777777" w:rsidR="00A07456" w:rsidRPr="008056AA" w:rsidRDefault="0074706F" w:rsidP="00476FDA">
            <w:pPr>
              <w:tabs>
                <w:tab w:val="left" w:pos="7380"/>
              </w:tabs>
              <w:spacing w:after="8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If the Court allows the application, the six-month </w:t>
            </w:r>
            <w:r w:rsidR="00476FDA">
              <w:rPr>
                <w:rFonts w:ascii="Arial" w:hAnsi="Arial" w:cs="Arial"/>
                <w:sz w:val="20"/>
                <w:szCs w:val="20"/>
                <w:lang w:val="en-CA"/>
              </w:rPr>
              <w:t>time limit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will be extended until</w:t>
            </w:r>
            <w:r w:rsidR="00621351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CF1A6" w14:textId="3209BC1C" w:rsidR="008C5D4B" w:rsidRPr="008056AA" w:rsidRDefault="008154B2" w:rsidP="000A3FAF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  <w:p w14:paraId="3FFF7500" w14:textId="77777777" w:rsidR="008C5D4B" w:rsidRPr="008056AA" w:rsidRDefault="008C5D4B" w:rsidP="000A3FAF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638590A" w14:textId="77777777" w:rsidR="008C5D4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3 months</w:t>
            </w:r>
          </w:p>
          <w:p w14:paraId="7ABCBEE1" w14:textId="77777777" w:rsidR="008C5D4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6 months</w:t>
            </w:r>
          </w:p>
          <w:p w14:paraId="35F3AD4F" w14:textId="77777777" w:rsidR="008C5D4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9 months</w:t>
            </w:r>
            <w:r w:rsidR="00A07456" w:rsidRPr="008056AA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604C7502" w14:textId="77777777" w:rsidR="008C5D4B" w:rsidRPr="008056AA" w:rsidRDefault="008C5D4B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031A83D" w14:textId="77777777" w:rsidR="0030197C" w:rsidRPr="008056AA" w:rsidRDefault="008154B2" w:rsidP="000A3FA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07456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07456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07456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07456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07456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502FE3D0" w14:textId="77777777" w:rsidR="00A07456" w:rsidRPr="008056AA" w:rsidRDefault="00A07456" w:rsidP="000A3FAF">
      <w:pPr>
        <w:rPr>
          <w:lang w:val="en-CA"/>
        </w:rPr>
      </w:pPr>
      <w:r w:rsidRPr="008056AA">
        <w:rPr>
          <w:lang w:val="en-CA"/>
        </w:rPr>
        <w:br w:type="page"/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A07456" w:rsidRPr="008056AA" w14:paraId="2FD76F4A" w14:textId="77777777" w:rsidTr="004B5582">
        <w:trPr>
          <w:trHeight w:val="264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14:paraId="58437B20" w14:textId="77777777" w:rsidR="00A07456" w:rsidRPr="008056AA" w:rsidRDefault="0074706F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PRELIMINARY EXCEPTIONS</w:t>
            </w:r>
            <w:r w:rsidR="00A07456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A07456" w:rsidRPr="008056AA" w14:paraId="096C32E6" w14:textId="77777777" w:rsidTr="004B5582">
        <w:trPr>
          <w:trHeight w:val="280"/>
        </w:trPr>
        <w:tc>
          <w:tcPr>
            <w:tcW w:w="567" w:type="dxa"/>
            <w:shd w:val="clear" w:color="auto" w:fill="auto"/>
          </w:tcPr>
          <w:p w14:paraId="76D53C9A" w14:textId="77777777" w:rsidR="00A07456" w:rsidRPr="008056AA" w:rsidRDefault="00A07456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6D82CE2A" w14:textId="77777777" w:rsidR="00A07456" w:rsidRPr="008056AA" w:rsidRDefault="0074706F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Declinatory exceptions</w:t>
            </w:r>
          </w:p>
        </w:tc>
        <w:tc>
          <w:tcPr>
            <w:tcW w:w="1867" w:type="dxa"/>
          </w:tcPr>
          <w:p w14:paraId="4E2C0297" w14:textId="358E3BBA" w:rsidR="00A07456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A07456" w:rsidRPr="008056AA" w14:paraId="0603CE37" w14:textId="77777777" w:rsidTr="004B5582">
        <w:trPr>
          <w:trHeight w:val="150"/>
        </w:trPr>
        <w:tc>
          <w:tcPr>
            <w:tcW w:w="8765" w:type="dxa"/>
            <w:gridSpan w:val="2"/>
          </w:tcPr>
          <w:p w14:paraId="16E96571" w14:textId="77777777" w:rsidR="00A07456" w:rsidRPr="008056AA" w:rsidRDefault="00A07456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67" w:type="dxa"/>
            <w:shd w:val="clear" w:color="auto" w:fill="auto"/>
          </w:tcPr>
          <w:p w14:paraId="12E56942" w14:textId="77777777" w:rsidR="00A07456" w:rsidRPr="008056AA" w:rsidRDefault="00FA71CE" w:rsidP="00320E28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Deadline for </w:t>
            </w:r>
            <w:r w:rsidR="00320E28">
              <w:rPr>
                <w:rFonts w:ascii="Arial" w:hAnsi="Arial" w:cs="Arial"/>
                <w:sz w:val="18"/>
                <w:szCs w:val="20"/>
                <w:lang w:val="en-CA"/>
              </w:rPr>
              <w:t>filing</w:t>
            </w:r>
          </w:p>
        </w:tc>
      </w:tr>
      <w:tr w:rsidR="00A07456" w:rsidRPr="008056AA" w14:paraId="559B37DA" w14:textId="77777777" w:rsidTr="004B5582">
        <w:trPr>
          <w:trHeight w:val="280"/>
        </w:trPr>
        <w:tc>
          <w:tcPr>
            <w:tcW w:w="567" w:type="dxa"/>
          </w:tcPr>
          <w:p w14:paraId="5B0AC129" w14:textId="77777777" w:rsidR="00A07456" w:rsidRPr="008056AA" w:rsidRDefault="00A07456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46A1300A" w14:textId="77777777" w:rsidR="00A07456" w:rsidRPr="008056AA" w:rsidRDefault="008154B2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0"/>
            <w:r w:rsidR="00EB6D4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7"/>
            <w:r w:rsidR="00EB6D4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Referral to competent court or dismissal </w:t>
            </w:r>
            <w:r w:rsidR="00EB6D4C"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EB6D4C" w:rsidRPr="008056AA">
              <w:rPr>
                <w:rFonts w:ascii="Arial" w:hAnsi="Arial" w:cs="Arial"/>
                <w:sz w:val="18"/>
                <w:szCs w:val="20"/>
                <w:lang w:val="en-CA"/>
              </w:rPr>
              <w:t>a. 167</w:t>
            </w:r>
            <w:r w:rsidR="00FA71CE"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</w:tc>
        <w:tc>
          <w:tcPr>
            <w:tcW w:w="1867" w:type="dxa"/>
          </w:tcPr>
          <w:p w14:paraId="30BCC9EC" w14:textId="77777777" w:rsidR="00A07456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EB6D4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A07456" w:rsidRPr="008056AA" w14:paraId="7BBAE776" w14:textId="77777777" w:rsidTr="004B5582">
        <w:trPr>
          <w:trHeight w:val="150"/>
        </w:trPr>
        <w:tc>
          <w:tcPr>
            <w:tcW w:w="567" w:type="dxa"/>
            <w:shd w:val="clear" w:color="auto" w:fill="auto"/>
          </w:tcPr>
          <w:p w14:paraId="3EBA8D39" w14:textId="77777777" w:rsidR="00A07456" w:rsidRPr="008056AA" w:rsidRDefault="00A07456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15C8942F" w14:textId="3F26F954" w:rsidR="00A07456" w:rsidRPr="008056AA" w:rsidRDefault="008154B2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41"/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8"/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71CE" w:rsidRPr="008056AA">
              <w:rPr>
                <w:rFonts w:ascii="Arial" w:hAnsi="Arial" w:cs="Arial"/>
                <w:sz w:val="20"/>
                <w:szCs w:val="20"/>
                <w:lang w:val="en-CA"/>
              </w:rPr>
              <w:t>Other</w:t>
            </w:r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B5B8F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exception </w:t>
            </w:r>
            <w:r w:rsidR="00303B87"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FA71CE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with a reference to the 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FA71CE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article):</w:t>
            </w:r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19" w:name="Texte196"/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9"/>
          </w:p>
        </w:tc>
        <w:tc>
          <w:tcPr>
            <w:tcW w:w="1867" w:type="dxa"/>
            <w:shd w:val="clear" w:color="auto" w:fill="auto"/>
          </w:tcPr>
          <w:p w14:paraId="4AE985B2" w14:textId="77777777" w:rsidR="00A07456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EB6D4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03B87" w:rsidRPr="009E6489" w14:paraId="2304D42F" w14:textId="77777777" w:rsidTr="004B5582">
        <w:trPr>
          <w:trHeight w:val="150"/>
        </w:trPr>
        <w:tc>
          <w:tcPr>
            <w:tcW w:w="567" w:type="dxa"/>
            <w:shd w:val="clear" w:color="auto" w:fill="auto"/>
          </w:tcPr>
          <w:p w14:paraId="4C4E85FD" w14:textId="77777777" w:rsidR="00303B87" w:rsidRPr="008056AA" w:rsidRDefault="00303B8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</w:tcPr>
          <w:p w14:paraId="7B7718F1" w14:textId="7CCAD97B" w:rsidR="00303B87" w:rsidRPr="008056AA" w:rsidRDefault="004B5B8F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Submitted by </w:t>
            </w:r>
            <w:r w:rsidR="00303B87"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enter the name of the party</w:t>
            </w:r>
            <w:r w:rsidR="00303B87"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20" w:name="Texte197"/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0"/>
          </w:p>
        </w:tc>
      </w:tr>
    </w:tbl>
    <w:p w14:paraId="0B4CC1A8" w14:textId="77777777" w:rsidR="00DE3815" w:rsidRDefault="00DE3815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1AADEE73" w14:textId="77777777" w:rsidR="00442233" w:rsidRDefault="00442233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1DA16FE5" w14:textId="77777777" w:rsidR="00442233" w:rsidRDefault="00442233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554E6DEB" w14:textId="77777777" w:rsidR="00442233" w:rsidRPr="008056AA" w:rsidRDefault="00442233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FD17B1" w:rsidRPr="008056AA" w14:paraId="4E098AE5" w14:textId="77777777" w:rsidTr="004B5582">
        <w:tc>
          <w:tcPr>
            <w:tcW w:w="567" w:type="dxa"/>
          </w:tcPr>
          <w:p w14:paraId="3CDBC662" w14:textId="77777777" w:rsidR="00FD17B1" w:rsidRPr="008056AA" w:rsidRDefault="00FD17B1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56567AA9" w14:textId="77777777" w:rsidR="00FD17B1" w:rsidRPr="008056AA" w:rsidRDefault="00910F04" w:rsidP="000A3FAF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Exceptions to dismiss</w:t>
            </w:r>
          </w:p>
        </w:tc>
        <w:tc>
          <w:tcPr>
            <w:tcW w:w="1867" w:type="dxa"/>
            <w:tcBorders>
              <w:bottom w:val="single" w:sz="8" w:space="0" w:color="auto"/>
            </w:tcBorders>
          </w:tcPr>
          <w:p w14:paraId="4EAC9629" w14:textId="1856CD49" w:rsidR="00FD17B1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71CE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0F7CFC" w:rsidRPr="008056AA" w14:paraId="541AC198" w14:textId="77777777" w:rsidTr="004B5582">
        <w:tc>
          <w:tcPr>
            <w:tcW w:w="8765" w:type="dxa"/>
            <w:gridSpan w:val="2"/>
          </w:tcPr>
          <w:p w14:paraId="5F225186" w14:textId="77777777" w:rsidR="000F7CFC" w:rsidRPr="008056AA" w:rsidRDefault="000F7CFC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67" w:type="dxa"/>
            <w:shd w:val="clear" w:color="auto" w:fill="auto"/>
          </w:tcPr>
          <w:p w14:paraId="429E75D2" w14:textId="77777777" w:rsidR="000F7CFC" w:rsidRPr="008056AA" w:rsidRDefault="00FA71CE" w:rsidP="00A2295E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Deadline for </w:t>
            </w:r>
            <w:r w:rsidR="00A2295E">
              <w:rPr>
                <w:rFonts w:ascii="Arial" w:hAnsi="Arial" w:cs="Arial"/>
                <w:sz w:val="18"/>
                <w:szCs w:val="20"/>
                <w:lang w:val="en-CA"/>
              </w:rPr>
              <w:t>filin</w:t>
            </w:r>
          </w:p>
        </w:tc>
      </w:tr>
      <w:tr w:rsidR="000F7CFC" w:rsidRPr="008056AA" w14:paraId="12C8174C" w14:textId="77777777" w:rsidTr="004B5582">
        <w:tc>
          <w:tcPr>
            <w:tcW w:w="567" w:type="dxa"/>
          </w:tcPr>
          <w:p w14:paraId="2181C8ED" w14:textId="77777777"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0B05E45F" w14:textId="77777777" w:rsidR="000F7CFC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0F0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Dismissal </w:t>
            </w:r>
            <w:r w:rsidR="000F7CFC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0F7CFC" w:rsidRPr="008056AA">
              <w:rPr>
                <w:rFonts w:ascii="Arial" w:hAnsi="Arial" w:cs="Arial"/>
                <w:sz w:val="18"/>
                <w:szCs w:val="16"/>
                <w:lang w:val="en-CA"/>
              </w:rPr>
              <w:t>a. 168</w:t>
            </w:r>
            <w:r w:rsidR="00910F04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0F7CFC" w:rsidRPr="008056AA">
              <w:rPr>
                <w:rFonts w:ascii="Arial" w:hAnsi="Arial" w:cs="Arial"/>
                <w:sz w:val="18"/>
                <w:szCs w:val="16"/>
                <w:lang w:val="en-CA"/>
              </w:rPr>
              <w:t>:</w:t>
            </w:r>
          </w:p>
        </w:tc>
        <w:tc>
          <w:tcPr>
            <w:tcW w:w="1867" w:type="dxa"/>
          </w:tcPr>
          <w:p w14:paraId="7C16D3CB" w14:textId="77777777" w:rsidR="000F7CFC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F7CFC" w:rsidRPr="009E6489" w14:paraId="32BD0800" w14:textId="77777777" w:rsidTr="004B5582">
        <w:tc>
          <w:tcPr>
            <w:tcW w:w="567" w:type="dxa"/>
          </w:tcPr>
          <w:p w14:paraId="21327E87" w14:textId="77777777"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</w:tcPr>
          <w:p w14:paraId="292CB233" w14:textId="77777777" w:rsidR="000F7CFC" w:rsidRPr="008056AA" w:rsidRDefault="00910F04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Submitted by </w:t>
            </w:r>
            <w:r w:rsidR="000F7CFC"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enter the name of the party</w:t>
            </w:r>
            <w:r w:rsidR="000F7CFC"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18E8A7B1" w14:textId="77777777" w:rsidR="008C5D4B" w:rsidRDefault="008C5D4B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3075F3EA" w14:textId="77777777" w:rsidR="00442233" w:rsidRDefault="00442233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381B1DD7" w14:textId="77777777" w:rsidR="00442233" w:rsidRPr="008056AA" w:rsidRDefault="00442233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0354A60A" w14:textId="77777777" w:rsidR="00CB3EE4" w:rsidRPr="008056AA" w:rsidRDefault="00CB3EE4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CB3EE4" w:rsidRPr="008056AA" w14:paraId="426D2740" w14:textId="77777777" w:rsidTr="004B5582">
        <w:tc>
          <w:tcPr>
            <w:tcW w:w="567" w:type="dxa"/>
            <w:shd w:val="clear" w:color="auto" w:fill="auto"/>
          </w:tcPr>
          <w:p w14:paraId="61727472" w14:textId="77777777" w:rsidR="00CB3EE4" w:rsidRPr="008056AA" w:rsidRDefault="00CB3EE4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7EEA16B3" w14:textId="77777777" w:rsidR="00CB3EE4" w:rsidRPr="008056AA" w:rsidRDefault="00910F04" w:rsidP="000A3FAF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Other preliminary exceptions</w:t>
            </w:r>
          </w:p>
        </w:tc>
        <w:tc>
          <w:tcPr>
            <w:tcW w:w="1867" w:type="dxa"/>
            <w:shd w:val="clear" w:color="auto" w:fill="auto"/>
          </w:tcPr>
          <w:p w14:paraId="7575C756" w14:textId="18E5BB09" w:rsidR="00CB3EE4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0F04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0F7CFC" w:rsidRPr="008056AA" w14:paraId="40368A67" w14:textId="77777777" w:rsidTr="004B5582">
        <w:tc>
          <w:tcPr>
            <w:tcW w:w="8765" w:type="dxa"/>
            <w:gridSpan w:val="2"/>
            <w:shd w:val="clear" w:color="auto" w:fill="auto"/>
          </w:tcPr>
          <w:p w14:paraId="7087A993" w14:textId="77777777" w:rsidR="000F7CFC" w:rsidRPr="008056AA" w:rsidRDefault="000F7CFC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67" w:type="dxa"/>
            <w:shd w:val="clear" w:color="auto" w:fill="auto"/>
          </w:tcPr>
          <w:p w14:paraId="1F8158C0" w14:textId="77777777" w:rsidR="000F7CFC" w:rsidRPr="008056AA" w:rsidRDefault="00910F04" w:rsidP="00A2295E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Deadline for </w:t>
            </w:r>
            <w:r w:rsidR="00A2295E">
              <w:rPr>
                <w:rFonts w:ascii="Arial" w:hAnsi="Arial" w:cs="Arial"/>
                <w:sz w:val="18"/>
                <w:szCs w:val="20"/>
                <w:lang w:val="en-CA"/>
              </w:rPr>
              <w:t>filing</w:t>
            </w:r>
          </w:p>
        </w:tc>
      </w:tr>
      <w:tr w:rsidR="000F7CFC" w:rsidRPr="008056AA" w14:paraId="5BAFC108" w14:textId="77777777" w:rsidTr="004B5582">
        <w:tc>
          <w:tcPr>
            <w:tcW w:w="567" w:type="dxa"/>
            <w:shd w:val="clear" w:color="auto" w:fill="auto"/>
          </w:tcPr>
          <w:p w14:paraId="0768644B" w14:textId="77777777"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4ADC40AD" w14:textId="77777777" w:rsidR="000F7CFC" w:rsidRPr="008056AA" w:rsidRDefault="008154B2" w:rsidP="00A2295E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7694B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Clarifications </w:t>
            </w:r>
            <w:r w:rsidR="00A2295E">
              <w:rPr>
                <w:rFonts w:ascii="Arial" w:hAnsi="Arial" w:cs="Arial"/>
                <w:sz w:val="20"/>
                <w:szCs w:val="20"/>
                <w:lang w:val="en-CA"/>
              </w:rPr>
              <w:t>regarding</w:t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a. 169)</w:t>
            </w:r>
            <w:r w:rsidR="000F7CFC" w:rsidRPr="008056AA">
              <w:rPr>
                <w:rFonts w:ascii="Arial" w:hAnsi="Arial" w:cs="Arial"/>
                <w:sz w:val="18"/>
                <w:szCs w:val="16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14:paraId="7EAA05DC" w14:textId="77777777" w:rsidR="000F7CFC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F7CFC" w:rsidRPr="008056AA" w14:paraId="2034E1A4" w14:textId="77777777" w:rsidTr="004B5582">
        <w:trPr>
          <w:trHeight w:val="233"/>
        </w:trPr>
        <w:tc>
          <w:tcPr>
            <w:tcW w:w="567" w:type="dxa"/>
            <w:shd w:val="clear" w:color="auto" w:fill="auto"/>
          </w:tcPr>
          <w:p w14:paraId="008D3058" w14:textId="77777777"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43844AAE" w14:textId="43A4F492" w:rsidR="000F7CFC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eACocher42"/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1"/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7694B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Disclosure of 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documents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a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. 169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14:paraId="4531BD38" w14:textId="4A2C8495" w:rsidR="000F7CFC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9549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9549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9549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9549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9549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F7CFC" w:rsidRPr="008056AA" w14:paraId="2F6AB3C4" w14:textId="77777777" w:rsidTr="004B5582">
        <w:trPr>
          <w:trHeight w:val="232"/>
        </w:trPr>
        <w:tc>
          <w:tcPr>
            <w:tcW w:w="567" w:type="dxa"/>
            <w:shd w:val="clear" w:color="auto" w:fill="auto"/>
          </w:tcPr>
          <w:p w14:paraId="27C11151" w14:textId="77777777"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34C227DE" w14:textId="0F8B49DA" w:rsidR="000F7CFC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7694B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Striking of immaterial allegations </w:t>
            </w:r>
            <w:r w:rsidR="007C68B7" w:rsidRPr="008056AA">
              <w:rPr>
                <w:rFonts w:ascii="Arial" w:hAnsi="Arial" w:cs="Arial"/>
                <w:sz w:val="16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a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. 169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14:paraId="17804884" w14:textId="77777777" w:rsidR="000F7CFC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F7CFC" w:rsidRPr="008056AA" w14:paraId="57DC63F1" w14:textId="77777777" w:rsidTr="004B5582">
        <w:trPr>
          <w:trHeight w:val="102"/>
        </w:trPr>
        <w:tc>
          <w:tcPr>
            <w:tcW w:w="567" w:type="dxa"/>
            <w:shd w:val="clear" w:color="auto" w:fill="auto"/>
          </w:tcPr>
          <w:p w14:paraId="2B7F2871" w14:textId="77777777"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483F4068" w14:textId="77777777" w:rsidR="000F7CFC" w:rsidRPr="008056AA" w:rsidRDefault="008154B2" w:rsidP="000A3FAF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7694B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Requirement to provide suretyship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a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. 492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14:paraId="3D96A8F4" w14:textId="77777777" w:rsidR="000F7CFC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F7CFC" w:rsidRPr="009E6489" w14:paraId="1C5A0C88" w14:textId="77777777" w:rsidTr="004B5582">
        <w:trPr>
          <w:trHeight w:val="102"/>
        </w:trPr>
        <w:tc>
          <w:tcPr>
            <w:tcW w:w="567" w:type="dxa"/>
            <w:shd w:val="clear" w:color="auto" w:fill="auto"/>
          </w:tcPr>
          <w:p w14:paraId="3CF30372" w14:textId="77777777"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51D7FFA9" w14:textId="77777777" w:rsidR="000F7CFC" w:rsidRPr="008056AA" w:rsidRDefault="008154B2" w:rsidP="000A3FAF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7694B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Other exception 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indicate its nature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14:paraId="6677C8AA" w14:textId="77777777" w:rsidR="000F7CFC" w:rsidRPr="008056AA" w:rsidRDefault="000F7CFC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C68B7" w:rsidRPr="009E6489" w14:paraId="24F87B6A" w14:textId="77777777" w:rsidTr="004B5582">
        <w:trPr>
          <w:trHeight w:val="102"/>
        </w:trPr>
        <w:tc>
          <w:tcPr>
            <w:tcW w:w="567" w:type="dxa"/>
            <w:shd w:val="clear" w:color="auto" w:fill="auto"/>
          </w:tcPr>
          <w:p w14:paraId="459F9107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14:paraId="158B884C" w14:textId="77777777" w:rsidR="007C68B7" w:rsidRPr="008056AA" w:rsidRDefault="00022CCE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Submitted by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(enter the name of the party)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6BA36700" w14:textId="77777777" w:rsidR="008C5D4B" w:rsidRDefault="008C5D4B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76B34E80" w14:textId="77777777" w:rsidR="00442233" w:rsidRDefault="00442233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57D78D18" w14:textId="77777777" w:rsidR="00442233" w:rsidRPr="008056AA" w:rsidRDefault="00442233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034CB0A8" w14:textId="77777777" w:rsidR="00CB3EE4" w:rsidRPr="008056AA" w:rsidRDefault="00CB3EE4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413B7C" w:rsidRPr="008056AA" w14:paraId="127E94D6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3021D5D4" w14:textId="77777777" w:rsidR="00413B7C" w:rsidRPr="008056AA" w:rsidRDefault="00413B7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1D14F3B9" w14:textId="77777777" w:rsidR="00413B7C" w:rsidRPr="008056AA" w:rsidRDefault="007F4D2B" w:rsidP="000A3FAF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Application under article</w:t>
            </w:r>
            <w:r w:rsidR="007C68B7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51 </w:t>
            </w:r>
            <w:r w:rsidR="0085543C">
              <w:rPr>
                <w:rFonts w:ascii="Arial" w:hAnsi="Arial" w:cs="Arial"/>
                <w:b/>
                <w:sz w:val="20"/>
                <w:szCs w:val="20"/>
                <w:lang w:val="en-CA"/>
              </w:rPr>
              <w:t>C.C.P.</w:t>
            </w:r>
          </w:p>
        </w:tc>
        <w:tc>
          <w:tcPr>
            <w:tcW w:w="1867" w:type="dxa"/>
            <w:shd w:val="clear" w:color="auto" w:fill="auto"/>
          </w:tcPr>
          <w:p w14:paraId="47D6B22F" w14:textId="34C7BA0A" w:rsidR="00413B7C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0F04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7C68B7" w:rsidRPr="008056AA" w14:paraId="59B79630" w14:textId="77777777" w:rsidTr="004B5582">
        <w:trPr>
          <w:trHeight w:val="112"/>
        </w:trPr>
        <w:tc>
          <w:tcPr>
            <w:tcW w:w="8765" w:type="dxa"/>
            <w:gridSpan w:val="2"/>
            <w:shd w:val="clear" w:color="auto" w:fill="auto"/>
          </w:tcPr>
          <w:p w14:paraId="1D208E77" w14:textId="77777777" w:rsidR="007C68B7" w:rsidRPr="008056AA" w:rsidRDefault="007C68B7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867" w:type="dxa"/>
            <w:shd w:val="clear" w:color="auto" w:fill="auto"/>
          </w:tcPr>
          <w:p w14:paraId="050631F7" w14:textId="77777777" w:rsidR="007C68B7" w:rsidRPr="008056AA" w:rsidRDefault="00910F04" w:rsidP="00A2295E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Deadline for </w:t>
            </w:r>
            <w:r w:rsidR="00A2295E">
              <w:rPr>
                <w:rFonts w:ascii="Arial" w:hAnsi="Arial" w:cs="Arial"/>
                <w:sz w:val="18"/>
                <w:szCs w:val="20"/>
                <w:lang w:val="en-CA"/>
              </w:rPr>
              <w:t>filing</w:t>
            </w:r>
          </w:p>
        </w:tc>
      </w:tr>
      <w:tr w:rsidR="007C68B7" w:rsidRPr="008056AA" w14:paraId="05455967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730997E2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5214C13F" w14:textId="77777777" w:rsidR="007C68B7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F4D2B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Application under article 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51 </w:t>
            </w:r>
            <w:r w:rsidR="0085543C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</w:p>
        </w:tc>
        <w:tc>
          <w:tcPr>
            <w:tcW w:w="1867" w:type="dxa"/>
            <w:shd w:val="clear" w:color="auto" w:fill="auto"/>
          </w:tcPr>
          <w:p w14:paraId="01466961" w14:textId="77777777"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9E6489" w14:paraId="565663D9" w14:textId="77777777" w:rsidTr="004B5582">
        <w:trPr>
          <w:trHeight w:val="150"/>
        </w:trPr>
        <w:tc>
          <w:tcPr>
            <w:tcW w:w="567" w:type="dxa"/>
            <w:shd w:val="clear" w:color="auto" w:fill="auto"/>
          </w:tcPr>
          <w:p w14:paraId="50836982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14:paraId="5C738230" w14:textId="77777777" w:rsidR="007C68B7" w:rsidRPr="008056AA" w:rsidRDefault="007F4D2B" w:rsidP="000A3FAF">
            <w:p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Submitted by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(enter the name of the party)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4B4151B3" w14:textId="77777777" w:rsidR="008C5D4B" w:rsidRDefault="008C5D4B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23E82003" w14:textId="77777777" w:rsidR="00442233" w:rsidRDefault="00442233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1B20E0B8" w14:textId="77777777" w:rsidR="00D964E1" w:rsidRPr="008056AA" w:rsidRDefault="00D964E1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5759AD36" w14:textId="77777777" w:rsidR="005619B9" w:rsidRPr="008056AA" w:rsidRDefault="005619B9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CA1129" w:rsidRPr="008056AA" w14:paraId="6D7EBB32" w14:textId="77777777" w:rsidTr="004B5582">
        <w:trPr>
          <w:trHeight w:val="120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14:paraId="2656DD91" w14:textId="77777777" w:rsidR="00CA1129" w:rsidRPr="008056AA" w:rsidRDefault="00F50557" w:rsidP="00E04D99">
            <w:pPr>
              <w:tabs>
                <w:tab w:val="left" w:pos="226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OTHER </w:t>
            </w:r>
            <w:r w:rsidR="00E04D99">
              <w:rPr>
                <w:rFonts w:ascii="Arial" w:hAnsi="Arial" w:cs="Arial"/>
                <w:b/>
                <w:sz w:val="20"/>
                <w:szCs w:val="20"/>
                <w:lang w:val="en-CA"/>
              </w:rPr>
              <w:t>PROCEEDINGS</w:t>
            </w:r>
          </w:p>
        </w:tc>
      </w:tr>
      <w:tr w:rsidR="007F52F4" w:rsidRPr="008056AA" w14:paraId="06C5F478" w14:textId="77777777" w:rsidTr="004B5582">
        <w:trPr>
          <w:trHeight w:val="120"/>
        </w:trPr>
        <w:tc>
          <w:tcPr>
            <w:tcW w:w="567" w:type="dxa"/>
            <w:shd w:val="clear" w:color="auto" w:fill="auto"/>
          </w:tcPr>
          <w:p w14:paraId="31E05DDB" w14:textId="77777777" w:rsidR="007F52F4" w:rsidRPr="008056AA" w:rsidRDefault="007F52F4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077D7B98" w14:textId="77777777" w:rsidR="007F52F4" w:rsidRPr="008056AA" w:rsidRDefault="00F50557" w:rsidP="000B7F4A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Safeguard measures </w:t>
            </w:r>
            <w:r w:rsidR="007F52F4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7F52F4" w:rsidRPr="008056AA">
              <w:rPr>
                <w:rFonts w:ascii="Arial" w:hAnsi="Arial" w:cs="Arial"/>
                <w:sz w:val="18"/>
                <w:szCs w:val="16"/>
                <w:lang w:val="en-CA"/>
              </w:rPr>
              <w:t>a. 169</w:t>
            </w:r>
            <w:r w:rsidRPr="008056AA">
              <w:rPr>
                <w:rFonts w:ascii="Arial" w:hAnsi="Arial" w:cs="Arial"/>
                <w:sz w:val="18"/>
                <w:szCs w:val="16"/>
                <w:lang w:val="en-CA"/>
              </w:rPr>
              <w:t xml:space="preserve"> 1st para.</w:t>
            </w:r>
            <w:r w:rsidR="007F52F4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931D49" w:rsidRPr="008056AA">
              <w:rPr>
                <w:rFonts w:ascii="Arial" w:hAnsi="Arial" w:cs="Arial"/>
                <w:sz w:val="16"/>
                <w:szCs w:val="16"/>
                <w:lang w:val="en-CA"/>
              </w:rPr>
              <w:t>:</w:t>
            </w:r>
          </w:p>
        </w:tc>
        <w:tc>
          <w:tcPr>
            <w:tcW w:w="1867" w:type="dxa"/>
          </w:tcPr>
          <w:p w14:paraId="73FB324F" w14:textId="384479F2" w:rsidR="007F52F4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F52F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F52F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0F04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7F52F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F52F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F52F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7C68B7" w:rsidRPr="008056AA" w14:paraId="05EF2059" w14:textId="77777777" w:rsidTr="004B5582">
        <w:trPr>
          <w:trHeight w:val="120"/>
        </w:trPr>
        <w:tc>
          <w:tcPr>
            <w:tcW w:w="8765" w:type="dxa"/>
            <w:gridSpan w:val="2"/>
            <w:shd w:val="clear" w:color="auto" w:fill="auto"/>
          </w:tcPr>
          <w:p w14:paraId="73404521" w14:textId="77777777" w:rsidR="007C68B7" w:rsidRPr="008056AA" w:rsidRDefault="007C68B7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867" w:type="dxa"/>
          </w:tcPr>
          <w:p w14:paraId="03A90345" w14:textId="77777777" w:rsidR="007C68B7" w:rsidRPr="008056AA" w:rsidRDefault="00910F04" w:rsidP="00A2295E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Deadline for </w:t>
            </w:r>
            <w:r w:rsidR="00A2295E">
              <w:rPr>
                <w:rFonts w:ascii="Arial" w:hAnsi="Arial" w:cs="Arial"/>
                <w:sz w:val="18"/>
                <w:szCs w:val="20"/>
                <w:lang w:val="en-CA"/>
              </w:rPr>
              <w:t>filing</w:t>
            </w:r>
          </w:p>
        </w:tc>
      </w:tr>
      <w:tr w:rsidR="007C68B7" w:rsidRPr="00395495" w14:paraId="43E02846" w14:textId="77777777" w:rsidTr="004B5582">
        <w:trPr>
          <w:trHeight w:val="120"/>
        </w:trPr>
        <w:tc>
          <w:tcPr>
            <w:tcW w:w="567" w:type="dxa"/>
            <w:shd w:val="clear" w:color="auto" w:fill="auto"/>
          </w:tcPr>
          <w:p w14:paraId="41B8A53D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63A7E3C2" w14:textId="4FE01FFD" w:rsidR="007C68B7" w:rsidRPr="008056AA" w:rsidRDefault="008154B2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50557" w:rsidRPr="008056AA">
              <w:rPr>
                <w:rFonts w:ascii="Arial" w:hAnsi="Arial" w:cs="Arial"/>
                <w:sz w:val="20"/>
                <w:szCs w:val="20"/>
                <w:lang w:val="en-CA"/>
              </w:rPr>
              <w:t>Application for safeguard measures</w:t>
            </w:r>
          </w:p>
        </w:tc>
        <w:tc>
          <w:tcPr>
            <w:tcW w:w="1867" w:type="dxa"/>
          </w:tcPr>
          <w:p w14:paraId="3AD97812" w14:textId="339E654F" w:rsidR="007C68B7" w:rsidRPr="008056AA" w:rsidRDefault="008154B2" w:rsidP="00395495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9E6489" w14:paraId="796D0409" w14:textId="77777777" w:rsidTr="004B5582">
        <w:trPr>
          <w:trHeight w:val="120"/>
        </w:trPr>
        <w:tc>
          <w:tcPr>
            <w:tcW w:w="567" w:type="dxa"/>
            <w:shd w:val="clear" w:color="auto" w:fill="auto"/>
          </w:tcPr>
          <w:p w14:paraId="0975E830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</w:tcPr>
          <w:p w14:paraId="0B593C5A" w14:textId="53710D7C" w:rsidR="007C68B7" w:rsidRPr="008056AA" w:rsidRDefault="00F50557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Submitted by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(enter the name of the party)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6640C813" w14:textId="77777777" w:rsidR="000A3FAF" w:rsidRDefault="000A3FAF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5E487604" w14:textId="77777777" w:rsidR="00D964E1" w:rsidRDefault="00D964E1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1CE44DA0" w14:textId="77777777" w:rsidR="00442233" w:rsidRDefault="00442233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7D82A240" w14:textId="77777777" w:rsidR="00D964E1" w:rsidRPr="008056AA" w:rsidRDefault="00D964E1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7C68B7" w:rsidRPr="008056AA" w14:paraId="38D57D06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17977B1F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295B1022" w14:textId="77777777" w:rsidR="007C68B7" w:rsidRPr="008056AA" w:rsidRDefault="00671FE0" w:rsidP="000A3FAF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Other</w:t>
            </w:r>
            <w:r w:rsidR="007C68B7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incidental procedures</w:t>
            </w:r>
          </w:p>
        </w:tc>
        <w:tc>
          <w:tcPr>
            <w:tcW w:w="1867" w:type="dxa"/>
            <w:shd w:val="clear" w:color="auto" w:fill="auto"/>
          </w:tcPr>
          <w:p w14:paraId="2586A0D9" w14:textId="6FDFE009"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0F04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7C68B7" w:rsidRPr="008056AA" w14:paraId="6C843092" w14:textId="77777777" w:rsidTr="004B5582">
        <w:trPr>
          <w:trHeight w:val="112"/>
        </w:trPr>
        <w:tc>
          <w:tcPr>
            <w:tcW w:w="8765" w:type="dxa"/>
            <w:gridSpan w:val="2"/>
            <w:shd w:val="clear" w:color="auto" w:fill="auto"/>
          </w:tcPr>
          <w:p w14:paraId="712A2100" w14:textId="77777777" w:rsidR="007C68B7" w:rsidRPr="008056AA" w:rsidRDefault="007C68B7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867" w:type="dxa"/>
            <w:shd w:val="clear" w:color="auto" w:fill="auto"/>
          </w:tcPr>
          <w:p w14:paraId="7840E453" w14:textId="77777777" w:rsidR="007C68B7" w:rsidRPr="008056AA" w:rsidRDefault="00910F04" w:rsidP="00A2295E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Deadline for </w:t>
            </w:r>
            <w:r w:rsidR="00A2295E">
              <w:rPr>
                <w:rFonts w:ascii="Arial" w:hAnsi="Arial" w:cs="Arial"/>
                <w:sz w:val="18"/>
                <w:szCs w:val="20"/>
                <w:lang w:val="en-CA"/>
              </w:rPr>
              <w:t>filing</w:t>
            </w:r>
          </w:p>
        </w:tc>
      </w:tr>
      <w:tr w:rsidR="007C68B7" w:rsidRPr="008056AA" w14:paraId="4C655AAB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26484AF3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3E701422" w14:textId="4DCE3B30" w:rsidR="007C68B7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71FE0" w:rsidRPr="008056AA">
              <w:rPr>
                <w:rFonts w:ascii="Arial" w:hAnsi="Arial" w:cs="Arial"/>
                <w:sz w:val="20"/>
                <w:szCs w:val="20"/>
                <w:lang w:val="en-CA"/>
              </w:rPr>
              <w:t>Amendment of a pleading</w:t>
            </w:r>
          </w:p>
        </w:tc>
        <w:tc>
          <w:tcPr>
            <w:tcW w:w="1867" w:type="dxa"/>
            <w:shd w:val="clear" w:color="auto" w:fill="auto"/>
          </w:tcPr>
          <w:p w14:paraId="6CC13D9B" w14:textId="4DD21E3A"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8056AA" w14:paraId="392D4C4F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67543998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25327681" w14:textId="77777777" w:rsidR="007C68B7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71FE0" w:rsidRPr="008056AA">
              <w:rPr>
                <w:rFonts w:ascii="Arial" w:hAnsi="Arial" w:cs="Arial"/>
                <w:sz w:val="20"/>
                <w:szCs w:val="20"/>
                <w:lang w:val="en-CA"/>
              </w:rPr>
              <w:t>Determination of</w:t>
            </w:r>
            <w:r w:rsidR="00E04D99">
              <w:rPr>
                <w:rFonts w:ascii="Arial" w:hAnsi="Arial" w:cs="Arial"/>
                <w:sz w:val="20"/>
                <w:szCs w:val="20"/>
                <w:lang w:val="en-CA"/>
              </w:rPr>
              <w:t xml:space="preserve"> an</w:t>
            </w:r>
            <w:r w:rsidR="00671FE0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issue of law</w:t>
            </w:r>
          </w:p>
        </w:tc>
        <w:tc>
          <w:tcPr>
            <w:tcW w:w="1867" w:type="dxa"/>
            <w:shd w:val="clear" w:color="auto" w:fill="auto"/>
          </w:tcPr>
          <w:p w14:paraId="1BF8F720" w14:textId="77777777"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8056AA" w14:paraId="0B8DA298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19D549B2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2678E0B9" w14:textId="77777777" w:rsidR="007C68B7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71FE0" w:rsidRPr="008056AA">
              <w:rPr>
                <w:rFonts w:ascii="Arial" w:hAnsi="Arial" w:cs="Arial"/>
                <w:sz w:val="20"/>
                <w:szCs w:val="20"/>
                <w:lang w:val="en-CA"/>
              </w:rPr>
              <w:t>Declaration of disqualification</w:t>
            </w:r>
          </w:p>
        </w:tc>
        <w:tc>
          <w:tcPr>
            <w:tcW w:w="1867" w:type="dxa"/>
            <w:shd w:val="clear" w:color="auto" w:fill="auto"/>
          </w:tcPr>
          <w:p w14:paraId="0651CF62" w14:textId="77777777"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9E6489" w14:paraId="05BA5FA7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53A35957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3CA73A51" w14:textId="664F395E" w:rsidR="007C68B7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71FE0" w:rsidRPr="008056AA">
              <w:rPr>
                <w:rFonts w:ascii="Arial" w:hAnsi="Arial" w:cs="Arial"/>
                <w:sz w:val="20"/>
                <w:szCs w:val="20"/>
                <w:lang w:val="en-CA"/>
              </w:rPr>
              <w:t>Other</w:t>
            </w:r>
            <w:r w:rsidR="00A2295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671FE0" w:rsidRPr="008056AA">
              <w:rPr>
                <w:rFonts w:ascii="Arial" w:hAnsi="Arial" w:cs="Arial"/>
                <w:sz w:val="18"/>
                <w:szCs w:val="16"/>
                <w:lang w:val="en-CA"/>
              </w:rPr>
              <w:t>indicate its nature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14:paraId="76751BDA" w14:textId="4036F0F9"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9E6489" w14:paraId="0FA44AFD" w14:textId="77777777" w:rsidTr="004B5582">
        <w:trPr>
          <w:trHeight w:val="150"/>
        </w:trPr>
        <w:tc>
          <w:tcPr>
            <w:tcW w:w="567" w:type="dxa"/>
            <w:shd w:val="clear" w:color="auto" w:fill="auto"/>
          </w:tcPr>
          <w:p w14:paraId="59F43B0B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14:paraId="098A09BD" w14:textId="020E4AE8" w:rsidR="007C68B7" w:rsidRPr="008056AA" w:rsidRDefault="00671FE0" w:rsidP="000A3FAF">
            <w:p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Submitted by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(enter the name of the party)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2CDD8FA6" w14:textId="77777777" w:rsidR="008C5D4B" w:rsidRDefault="008C5D4B" w:rsidP="000A3FAF">
      <w:pPr>
        <w:rPr>
          <w:rFonts w:ascii="Arial" w:hAnsi="Arial" w:cs="Arial"/>
          <w:sz w:val="20"/>
          <w:szCs w:val="20"/>
          <w:lang w:val="en-CA"/>
        </w:rPr>
      </w:pPr>
    </w:p>
    <w:p w14:paraId="4ADC8E93" w14:textId="77777777" w:rsidR="004B5582" w:rsidRPr="004B5582" w:rsidRDefault="004B5582" w:rsidP="000A3FAF">
      <w:pPr>
        <w:rPr>
          <w:rFonts w:ascii="Arial" w:hAnsi="Arial" w:cs="Arial"/>
          <w:sz w:val="20"/>
          <w:szCs w:val="20"/>
          <w:lang w:val="en-CA"/>
        </w:rPr>
      </w:pPr>
    </w:p>
    <w:p w14:paraId="0A566AE2" w14:textId="77777777" w:rsidR="004B5582" w:rsidRDefault="004B5582" w:rsidP="000A3FAF">
      <w:pPr>
        <w:rPr>
          <w:rFonts w:ascii="Arial" w:hAnsi="Arial" w:cs="Arial"/>
          <w:sz w:val="20"/>
          <w:szCs w:val="20"/>
          <w:lang w:val="en-CA"/>
        </w:rPr>
      </w:pPr>
    </w:p>
    <w:p w14:paraId="304F0C89" w14:textId="77777777" w:rsidR="004B5582" w:rsidRPr="004B5582" w:rsidRDefault="004B5582" w:rsidP="000A3FAF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4"/>
        <w:gridCol w:w="1871"/>
      </w:tblGrid>
      <w:tr w:rsidR="007C68B7" w:rsidRPr="008056AA" w14:paraId="26F04E5B" w14:textId="77777777" w:rsidTr="004B5582">
        <w:trPr>
          <w:trHeight w:val="120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14:paraId="63A0B298" w14:textId="77777777" w:rsidR="007C68B7" w:rsidRPr="008056AA" w:rsidRDefault="001D099D" w:rsidP="000A3FAF">
            <w:pPr>
              <w:tabs>
                <w:tab w:val="left" w:pos="226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76FDA">
              <w:rPr>
                <w:lang w:val="en-CA"/>
              </w:rPr>
              <w:lastRenderedPageBreak/>
              <w:br w:type="page"/>
            </w:r>
            <w:r w:rsidR="000A3FAF">
              <w:rPr>
                <w:rFonts w:ascii="Arial" w:hAnsi="Arial" w:cs="Arial"/>
                <w:b/>
                <w:sz w:val="20"/>
                <w:szCs w:val="20"/>
                <w:lang w:val="en-CA"/>
              </w:rPr>
              <w:t>DEFENCE</w:t>
            </w:r>
            <w:r w:rsidR="007C68B7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</w:p>
        </w:tc>
      </w:tr>
      <w:tr w:rsidR="007C68B7" w:rsidRPr="008056AA" w14:paraId="0C1362DF" w14:textId="77777777" w:rsidTr="004B5582">
        <w:trPr>
          <w:trHeight w:val="120"/>
        </w:trPr>
        <w:tc>
          <w:tcPr>
            <w:tcW w:w="567" w:type="dxa"/>
            <w:shd w:val="clear" w:color="auto" w:fill="auto"/>
          </w:tcPr>
          <w:p w14:paraId="6BFACA6E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</w:tcPr>
          <w:p w14:paraId="0F34C1D8" w14:textId="77777777" w:rsidR="008C5D4B" w:rsidRPr="008056AA" w:rsidRDefault="0072621C" w:rsidP="000A3FAF">
            <w:pPr>
              <w:tabs>
                <w:tab w:val="left" w:pos="738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Under article 171 </w:t>
            </w:r>
            <w:r w:rsidR="0085543C">
              <w:rPr>
                <w:rFonts w:ascii="Arial" w:hAnsi="Arial" w:cs="Arial"/>
                <w:b/>
                <w:sz w:val="20"/>
                <w:szCs w:val="20"/>
                <w:lang w:val="en-CA"/>
              </w:rPr>
              <w:t>C.C.P.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, the case is subject to the rules of oral defence.</w:t>
            </w:r>
            <w:r w:rsidR="007C68B7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Despite this, all the parties are </w:t>
            </w:r>
            <w:r w:rsidR="00361414">
              <w:rPr>
                <w:rFonts w:ascii="Arial" w:hAnsi="Arial" w:cs="Arial"/>
                <w:b/>
                <w:sz w:val="20"/>
                <w:szCs w:val="20"/>
                <w:lang w:val="en-CA"/>
              </w:rPr>
              <w:t>applying for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authorization from the Court for the case to be subject to the rules of written defence, on the following grounds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D331B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 w:rsidRPr="00D331BF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Pr="00D331BF">
              <w:rPr>
                <w:rFonts w:ascii="Arial" w:hAnsi="Arial" w:cs="Arial"/>
                <w:sz w:val="18"/>
                <w:szCs w:val="20"/>
                <w:lang w:val="en-CA"/>
              </w:rPr>
              <w:t>, aa. 148(5) and 171) (indicate the grounds)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75FD33E3" w14:textId="77777777" w:rsidR="008C5D4B" w:rsidRPr="008056AA" w:rsidRDefault="008154B2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0DBC830E" w14:textId="77777777" w:rsidR="008C5D4B" w:rsidRPr="008056AA" w:rsidRDefault="008C5D4B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3FC5FAB" w14:textId="77777777" w:rsidR="008C5D4B" w:rsidRPr="008056AA" w:rsidRDefault="00B72997" w:rsidP="000A3FAF">
            <w:pPr>
              <w:tabs>
                <w:tab w:val="left" w:pos="738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279B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In the absence of </w:t>
            </w:r>
            <w:r w:rsidR="0036141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an application </w:t>
            </w:r>
            <w:r w:rsidRPr="00E279B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for authorization for a written defence, the defendant must </w:t>
            </w:r>
            <w:r w:rsidR="00E04D9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state the </w:t>
            </w:r>
            <w:r w:rsidRPr="00E279BA">
              <w:rPr>
                <w:rFonts w:ascii="Arial" w:hAnsi="Arial" w:cs="Arial"/>
                <w:b/>
                <w:sz w:val="20"/>
                <w:szCs w:val="20"/>
                <w:lang w:val="en-CA"/>
              </w:rPr>
              <w:t>grounds by oral defence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A2295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0B7F4A">
              <w:rPr>
                <w:rFonts w:ascii="Arial" w:hAnsi="Arial" w:cs="Arial"/>
                <w:sz w:val="18"/>
                <w:szCs w:val="18"/>
                <w:lang w:val="en-CA"/>
              </w:rPr>
              <w:t>, aa. 154 and 170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 xml:space="preserve"> 2nd para.) (indicate the grounds)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53EEE3B5" w14:textId="46BCE7A8" w:rsidR="00F2782A" w:rsidRPr="008056AA" w:rsidRDefault="008154B2" w:rsidP="000A3FAF">
            <w:pPr>
              <w:tabs>
                <w:tab w:val="left" w:pos="7380"/>
              </w:tabs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F2782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1" w:type="dxa"/>
          </w:tcPr>
          <w:p w14:paraId="0EA286A0" w14:textId="688A2687" w:rsidR="007C68B7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72997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72997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</w:tbl>
    <w:p w14:paraId="5EC4C812" w14:textId="77777777" w:rsidR="007C68B7" w:rsidRDefault="007C68B7" w:rsidP="000A3FAF">
      <w:pPr>
        <w:rPr>
          <w:rFonts w:ascii="Arial" w:hAnsi="Arial" w:cs="Arial"/>
          <w:sz w:val="16"/>
          <w:szCs w:val="16"/>
          <w:lang w:val="en-CA"/>
        </w:rPr>
      </w:pPr>
    </w:p>
    <w:p w14:paraId="3E3C4A2F" w14:textId="77777777" w:rsidR="00D964E1" w:rsidRPr="001D099D" w:rsidRDefault="00D964E1" w:rsidP="000A3FAF">
      <w:pPr>
        <w:rPr>
          <w:rFonts w:ascii="Arial" w:hAnsi="Arial" w:cs="Arial"/>
          <w:sz w:val="16"/>
          <w:szCs w:val="16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4"/>
        <w:gridCol w:w="1871"/>
      </w:tblGrid>
      <w:tr w:rsidR="007C68B7" w:rsidRPr="008056AA" w14:paraId="0602E959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29F6B947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  <w:shd w:val="clear" w:color="auto" w:fill="auto"/>
          </w:tcPr>
          <w:p w14:paraId="792EA837" w14:textId="77777777" w:rsidR="007C68B7" w:rsidRPr="00E279BA" w:rsidRDefault="00B72997" w:rsidP="00656FB1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279B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The defendant intends to </w:t>
            </w:r>
            <w:r w:rsidR="00656FB1">
              <w:rPr>
                <w:rFonts w:ascii="Arial" w:hAnsi="Arial" w:cs="Arial"/>
                <w:b/>
                <w:sz w:val="20"/>
                <w:szCs w:val="20"/>
                <w:lang w:val="en-CA"/>
              </w:rPr>
              <w:t>file</w:t>
            </w:r>
            <w:r w:rsidRPr="00E279B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a cross-application.</w:t>
            </w:r>
          </w:p>
        </w:tc>
        <w:tc>
          <w:tcPr>
            <w:tcW w:w="1871" w:type="dxa"/>
            <w:shd w:val="clear" w:color="auto" w:fill="auto"/>
          </w:tcPr>
          <w:p w14:paraId="0DF83481" w14:textId="773D43FD"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72997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72997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7C68B7" w:rsidRPr="008056AA" w14:paraId="0B0C9BF8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38BE9C73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  <w:shd w:val="clear" w:color="auto" w:fill="auto"/>
          </w:tcPr>
          <w:p w14:paraId="0384CC8F" w14:textId="77777777" w:rsidR="007C68B7" w:rsidRPr="008056AA" w:rsidRDefault="00656FB1" w:rsidP="00605E75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605E75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eadline </w:t>
            </w:r>
            <w:r w:rsidR="00B72997" w:rsidRPr="008056AA">
              <w:rPr>
                <w:rFonts w:ascii="Arial" w:hAnsi="Arial" w:cs="Arial"/>
                <w:sz w:val="20"/>
                <w:szCs w:val="20"/>
                <w:lang w:val="en-CA"/>
              </w:rPr>
              <w:t>for filing the cross-application</w:t>
            </w:r>
          </w:p>
        </w:tc>
        <w:tc>
          <w:tcPr>
            <w:tcW w:w="1871" w:type="dxa"/>
            <w:shd w:val="clear" w:color="auto" w:fill="auto"/>
          </w:tcPr>
          <w:p w14:paraId="18A84931" w14:textId="5ABC588F"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8056AA" w14:paraId="1208C71A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7DC83149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  <w:shd w:val="clear" w:color="auto" w:fill="auto"/>
          </w:tcPr>
          <w:p w14:paraId="0417C691" w14:textId="77777777" w:rsidR="007C68B7" w:rsidRPr="008056AA" w:rsidRDefault="00656FB1" w:rsidP="00605E75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605E75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eadline </w:t>
            </w:r>
            <w:r w:rsidR="00AC64D8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the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defence to </w:t>
            </w:r>
            <w:r w:rsidR="00AC64D8" w:rsidRPr="008056AA">
              <w:rPr>
                <w:rFonts w:ascii="Arial" w:hAnsi="Arial" w:cs="Arial"/>
                <w:sz w:val="20"/>
                <w:szCs w:val="20"/>
                <w:lang w:val="en-CA"/>
              </w:rPr>
              <w:t>cross-application</w:t>
            </w:r>
          </w:p>
        </w:tc>
        <w:tc>
          <w:tcPr>
            <w:tcW w:w="1871" w:type="dxa"/>
            <w:shd w:val="clear" w:color="auto" w:fill="auto"/>
          </w:tcPr>
          <w:p w14:paraId="1F2964B2" w14:textId="77777777"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75CADA07" w14:textId="77777777" w:rsidR="007C68B7" w:rsidRDefault="007C68B7" w:rsidP="000A3FAF">
      <w:pPr>
        <w:rPr>
          <w:rFonts w:ascii="Arial" w:hAnsi="Arial" w:cs="Arial"/>
          <w:sz w:val="16"/>
          <w:szCs w:val="16"/>
          <w:lang w:val="en-CA"/>
        </w:rPr>
      </w:pPr>
    </w:p>
    <w:p w14:paraId="021B377B" w14:textId="77777777" w:rsidR="00D964E1" w:rsidRPr="001D099D" w:rsidRDefault="00D964E1" w:rsidP="000A3FAF">
      <w:pPr>
        <w:rPr>
          <w:rFonts w:ascii="Arial" w:hAnsi="Arial" w:cs="Arial"/>
          <w:sz w:val="16"/>
          <w:szCs w:val="16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10065"/>
      </w:tblGrid>
      <w:tr w:rsidR="00F2782A" w:rsidRPr="009E6489" w14:paraId="734A5B2F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692C23C0" w14:textId="77777777" w:rsidR="00F2782A" w:rsidRPr="008056AA" w:rsidRDefault="00F2782A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shd w:val="clear" w:color="auto" w:fill="auto"/>
          </w:tcPr>
          <w:p w14:paraId="5D647430" w14:textId="77777777" w:rsidR="008C5D4B" w:rsidRPr="008056AA" w:rsidRDefault="00AC64D8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Issues in dispute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A2295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D77DB" w:rsidRPr="00A2295E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a. 148):</w:t>
            </w:r>
          </w:p>
          <w:p w14:paraId="71CA3472" w14:textId="77777777" w:rsidR="008C5D4B" w:rsidRPr="008056AA" w:rsidRDefault="008C5D4B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54ADF8A" w14:textId="77777777" w:rsidR="008C5D4B" w:rsidRDefault="00AC64D8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According to plaintiff:</w:t>
            </w:r>
          </w:p>
          <w:p w14:paraId="546EA126" w14:textId="77777777" w:rsidR="00442233" w:rsidRPr="008056AA" w:rsidRDefault="00442233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3291DED" w14:textId="069E548C" w:rsidR="008C5D4B" w:rsidRPr="008056AA" w:rsidRDefault="008154B2" w:rsidP="009E6489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F2782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4B6DCEE2" w14:textId="77777777" w:rsidR="008C5D4B" w:rsidRPr="008056AA" w:rsidRDefault="008C5D4B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EA6A05F" w14:textId="77777777" w:rsidR="008C5D4B" w:rsidRPr="008056AA" w:rsidRDefault="00AC64D8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According to defendant:</w:t>
            </w:r>
          </w:p>
          <w:p w14:paraId="69634868" w14:textId="77777777" w:rsidR="00442233" w:rsidRDefault="00442233" w:rsidP="000A3FAF">
            <w:pPr>
              <w:tabs>
                <w:tab w:val="left" w:pos="3600"/>
                <w:tab w:val="left" w:pos="7380"/>
              </w:tabs>
              <w:spacing w:after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0DDAD34" w14:textId="5A3516D3" w:rsidR="00F2782A" w:rsidRPr="008056AA" w:rsidRDefault="008154B2" w:rsidP="009E6489">
            <w:pPr>
              <w:tabs>
                <w:tab w:val="left" w:pos="3600"/>
                <w:tab w:val="left" w:pos="7380"/>
              </w:tabs>
              <w:spacing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F2782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06991C3A" w14:textId="77777777" w:rsidR="007C68B7" w:rsidRPr="008056AA" w:rsidRDefault="007C68B7" w:rsidP="000A3FAF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4"/>
        <w:gridCol w:w="1871"/>
      </w:tblGrid>
      <w:tr w:rsidR="007B13F4" w:rsidRPr="008056AA" w14:paraId="60E78375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3ADCA42E" w14:textId="77777777" w:rsidR="007B13F4" w:rsidRPr="008056AA" w:rsidRDefault="007B13F4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  <w:shd w:val="clear" w:color="auto" w:fill="auto"/>
          </w:tcPr>
          <w:p w14:paraId="3D933AA6" w14:textId="77777777" w:rsidR="007B13F4" w:rsidRPr="008056AA" w:rsidRDefault="00F2412C" w:rsidP="000A3FAF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Third person intervention or impleading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A2295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, aa. 151 and 158(4))</w:t>
            </w:r>
          </w:p>
        </w:tc>
        <w:tc>
          <w:tcPr>
            <w:tcW w:w="1871" w:type="dxa"/>
            <w:shd w:val="clear" w:color="auto" w:fill="auto"/>
          </w:tcPr>
          <w:p w14:paraId="543DC626" w14:textId="06AF8729" w:rsidR="007B13F4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B13F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B13F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2412C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7B13F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B13F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B13F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2412C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7B13F4" w:rsidRPr="008056AA" w14:paraId="42AE36BE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2CAB0FAC" w14:textId="77777777" w:rsidR="007B13F4" w:rsidRPr="008056AA" w:rsidRDefault="007B13F4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  <w:shd w:val="clear" w:color="auto" w:fill="auto"/>
          </w:tcPr>
          <w:p w14:paraId="3985101A" w14:textId="77777777" w:rsidR="007B13F4" w:rsidRPr="008056AA" w:rsidRDefault="00F2412C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</w:t>
            </w:r>
            <w:r w:rsidR="00CD77DB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intervention or </w:t>
            </w:r>
            <w:r w:rsidRPr="00605E75">
              <w:rPr>
                <w:rFonts w:ascii="Arial" w:hAnsi="Arial" w:cs="Arial"/>
                <w:sz w:val="20"/>
                <w:szCs w:val="20"/>
                <w:lang w:val="en-CA"/>
              </w:rPr>
              <w:t>impleading</w:t>
            </w:r>
            <w:r w:rsidR="00CD77DB">
              <w:rPr>
                <w:rFonts w:ascii="Arial" w:hAnsi="Arial" w:cs="Arial"/>
                <w:sz w:val="20"/>
                <w:szCs w:val="20"/>
                <w:lang w:val="en-CA"/>
              </w:rPr>
              <w:t xml:space="preserve"> of a </w:t>
            </w:r>
            <w:r w:rsidR="00CD77DB" w:rsidRPr="008056AA">
              <w:rPr>
                <w:rFonts w:ascii="Arial" w:hAnsi="Arial" w:cs="Arial"/>
                <w:sz w:val="20"/>
                <w:szCs w:val="20"/>
                <w:lang w:val="en-CA"/>
              </w:rPr>
              <w:t>third person</w:t>
            </w:r>
          </w:p>
        </w:tc>
        <w:tc>
          <w:tcPr>
            <w:tcW w:w="1871" w:type="dxa"/>
            <w:shd w:val="clear" w:color="auto" w:fill="auto"/>
          </w:tcPr>
          <w:p w14:paraId="40C78E63" w14:textId="77777777" w:rsidR="007B13F4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B13F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B13F4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13F4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13F4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13F4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13F4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3076FB81" w14:textId="77777777" w:rsidR="007C68B7" w:rsidRPr="001D099D" w:rsidRDefault="007C68B7" w:rsidP="000A3FAF">
      <w:pPr>
        <w:rPr>
          <w:rFonts w:ascii="Arial" w:hAnsi="Arial" w:cs="Arial"/>
          <w:sz w:val="16"/>
          <w:szCs w:val="16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89199A" w:rsidRPr="008056AA" w14:paraId="63FC8FDE" w14:textId="77777777" w:rsidTr="004B5582">
        <w:trPr>
          <w:trHeight w:val="115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14:paraId="5F9B4D97" w14:textId="77777777" w:rsidR="0089199A" w:rsidRPr="008056AA" w:rsidRDefault="00F2412C" w:rsidP="00605E75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EXPERT </w:t>
            </w:r>
            <w:r w:rsidR="00605E75">
              <w:rPr>
                <w:rFonts w:ascii="Arial" w:hAnsi="Arial" w:cs="Arial"/>
                <w:b/>
                <w:sz w:val="20"/>
                <w:szCs w:val="20"/>
                <w:lang w:val="en-CA"/>
              </w:rPr>
              <w:t>OPINION</w:t>
            </w:r>
            <w:r w:rsidR="00A2295E">
              <w:rPr>
                <w:rFonts w:ascii="Arial" w:hAnsi="Arial" w:cs="Arial"/>
                <w:b/>
                <w:sz w:val="20"/>
                <w:szCs w:val="20"/>
                <w:lang w:val="en-CA"/>
              </w:rPr>
              <w:t>S</w:t>
            </w:r>
          </w:p>
        </w:tc>
      </w:tr>
      <w:tr w:rsidR="0089199A" w:rsidRPr="008056AA" w14:paraId="7BA12D57" w14:textId="77777777" w:rsidTr="004B5582">
        <w:trPr>
          <w:trHeight w:val="115"/>
        </w:trPr>
        <w:tc>
          <w:tcPr>
            <w:tcW w:w="567" w:type="dxa"/>
            <w:vMerge w:val="restart"/>
            <w:shd w:val="clear" w:color="auto" w:fill="auto"/>
          </w:tcPr>
          <w:p w14:paraId="6B2814B5" w14:textId="77777777" w:rsidR="0089199A" w:rsidRPr="008056AA" w:rsidRDefault="0089199A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7BAF5485" w14:textId="77777777" w:rsidR="008C5D4B" w:rsidRPr="008056AA" w:rsidRDefault="00F2412C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Joint expert </w:t>
            </w:r>
            <w:r w:rsidR="00605E75">
              <w:rPr>
                <w:rFonts w:ascii="Arial" w:hAnsi="Arial" w:cs="Arial"/>
                <w:b/>
                <w:sz w:val="20"/>
                <w:szCs w:val="20"/>
                <w:lang w:val="en-CA"/>
              </w:rPr>
              <w:t>opinion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A2295E" w:rsidRPr="00A2295E">
              <w:rPr>
                <w:rFonts w:ascii="Arial" w:hAnsi="Arial" w:cs="Arial"/>
                <w:sz w:val="18"/>
                <w:szCs w:val="18"/>
                <w:lang w:val="en-CA"/>
              </w:rPr>
              <w:t>C.C.P. a. 232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14:paraId="104A5A65" w14:textId="77777777" w:rsidR="008C5D4B" w:rsidRPr="008056AA" w:rsidRDefault="008C5D4B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F7A93B6" w14:textId="77777777" w:rsidR="008C5D4B" w:rsidRPr="008056AA" w:rsidRDefault="00F2412C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Nature </w:t>
            </w:r>
            <w:r w:rsidR="00E04D99">
              <w:rPr>
                <w:rFonts w:ascii="Arial" w:hAnsi="Arial" w:cs="Arial"/>
                <w:sz w:val="20"/>
                <w:szCs w:val="20"/>
                <w:lang w:val="en-CA"/>
              </w:rPr>
              <w:t xml:space="preserve">of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and need for joint expert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6C815760" w14:textId="77777777" w:rsidR="008C5D4B" w:rsidRPr="008056AA" w:rsidRDefault="008C5D4B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901E8CC" w14:textId="77777777" w:rsidR="008C5D4B" w:rsidRPr="008056AA" w:rsidRDefault="008154B2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194CBBBE" w14:textId="77777777" w:rsidR="008C5D4B" w:rsidRDefault="008C5D4B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FCB3580" w14:textId="77777777" w:rsidR="00442233" w:rsidRPr="008056AA" w:rsidRDefault="00442233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1D0424C" w14:textId="77777777" w:rsidR="008C5D4B" w:rsidRPr="008056AA" w:rsidRDefault="00913299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Reasons for refusing joint expert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 w:rsidR="00605E75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A2295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D77DB" w:rsidRPr="00A2295E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a. 148(4))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4D8C2C6F" w14:textId="77777777" w:rsidR="008C5D4B" w:rsidRPr="008056AA" w:rsidRDefault="008C5D4B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5917B77" w14:textId="77777777" w:rsidR="008C5D4B" w:rsidRPr="008056AA" w:rsidRDefault="008154B2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093A2F3E" w14:textId="77777777" w:rsidR="006A2817" w:rsidRPr="008056AA" w:rsidRDefault="006A2817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867" w:type="dxa"/>
            <w:shd w:val="clear" w:color="auto" w:fill="auto"/>
          </w:tcPr>
          <w:p w14:paraId="18331B0B" w14:textId="0126F5E0" w:rsidR="0089199A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89199A" w:rsidRPr="008056AA" w14:paraId="26EF014E" w14:textId="77777777" w:rsidTr="004B5582">
        <w:trPr>
          <w:trHeight w:val="115"/>
        </w:trPr>
        <w:tc>
          <w:tcPr>
            <w:tcW w:w="567" w:type="dxa"/>
            <w:vMerge/>
          </w:tcPr>
          <w:p w14:paraId="71555338" w14:textId="77777777" w:rsidR="0089199A" w:rsidRPr="008056AA" w:rsidRDefault="0089199A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71668BD8" w14:textId="77777777" w:rsidR="0089199A" w:rsidRPr="008056AA" w:rsidDel="007F2A63" w:rsidRDefault="00913299" w:rsidP="00484AD0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filing joint expert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</w:tcPr>
          <w:p w14:paraId="060FCB18" w14:textId="77777777" w:rsidR="0089199A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9199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AB078F" w:rsidRPr="008056AA" w14:paraId="079C1B38" w14:textId="77777777" w:rsidTr="004B5582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14:paraId="3A11DFE8" w14:textId="77777777" w:rsidR="00AB078F" w:rsidRPr="008056AA" w:rsidRDefault="00AB078F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056AA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</w:p>
        </w:tc>
        <w:tc>
          <w:tcPr>
            <w:tcW w:w="8198" w:type="dxa"/>
          </w:tcPr>
          <w:p w14:paraId="5AC7A790" w14:textId="77777777" w:rsidR="008C5D4B" w:rsidRPr="00A2295E" w:rsidRDefault="00837F1D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="00913299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xpert </w:t>
            </w:r>
            <w:r w:rsidR="00605E75" w:rsidRPr="00605E75">
              <w:rPr>
                <w:rFonts w:ascii="Arial" w:hAnsi="Arial" w:cs="Arial"/>
                <w:b/>
                <w:sz w:val="20"/>
                <w:szCs w:val="20"/>
                <w:lang w:val="en-CA"/>
              </w:rPr>
              <w:t>opinion</w:t>
            </w:r>
            <w:r w:rsidR="00605E75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837F1D">
              <w:rPr>
                <w:rFonts w:ascii="Arial" w:hAnsi="Arial" w:cs="Arial"/>
                <w:b/>
                <w:sz w:val="20"/>
                <w:szCs w:val="20"/>
                <w:lang w:val="en-CA"/>
              </w:rPr>
              <w:t>for the plaintiff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A2295E">
              <w:rPr>
                <w:rFonts w:ascii="Arial" w:hAnsi="Arial" w:cs="Arial"/>
                <w:sz w:val="18"/>
                <w:szCs w:val="18"/>
                <w:lang w:val="en-CA"/>
              </w:rPr>
              <w:t>(not more than one per area or matter of expertise) (</w:t>
            </w:r>
            <w:r w:rsidR="0085543C" w:rsidRPr="00A2295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D77DB" w:rsidRPr="00A2295E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913299" w:rsidRPr="00A2295E">
              <w:rPr>
                <w:rFonts w:ascii="Arial" w:hAnsi="Arial" w:cs="Arial"/>
                <w:sz w:val="18"/>
                <w:szCs w:val="18"/>
                <w:lang w:val="en-CA"/>
              </w:rPr>
              <w:t>a. 232):</w:t>
            </w:r>
          </w:p>
          <w:p w14:paraId="387428D0" w14:textId="77777777" w:rsidR="008C5D4B" w:rsidRPr="008056AA" w:rsidRDefault="00913299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(indicate number, nature and need for each expert </w:t>
            </w:r>
            <w:r w:rsidR="00605E75" w:rsidRPr="00605E75">
              <w:rPr>
                <w:rFonts w:ascii="Arial" w:hAnsi="Arial" w:cs="Arial"/>
                <w:sz w:val="18"/>
                <w:szCs w:val="20"/>
                <w:lang w:val="en-CA"/>
              </w:rPr>
              <w:t>opinion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  <w:p w14:paraId="5B4E83CF" w14:textId="77777777" w:rsidR="008C5D4B" w:rsidRPr="008056AA" w:rsidRDefault="008C5D4B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14:paraId="6E238AA4" w14:textId="77777777" w:rsidR="008C5D4B" w:rsidRDefault="008154B2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648AABBD" w14:textId="77777777" w:rsidR="00442233" w:rsidRDefault="00442233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6EB5CBC" w14:textId="77777777" w:rsidR="00442233" w:rsidRDefault="00442233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E51616C" w14:textId="77777777" w:rsidR="00442233" w:rsidRDefault="00442233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313773B" w14:textId="77777777" w:rsidR="00442233" w:rsidRPr="008056AA" w:rsidRDefault="00442233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CD1C3CF" w14:textId="77777777" w:rsidR="008C5D4B" w:rsidRPr="008056AA" w:rsidRDefault="008C5D4B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651D0F0" w14:textId="77777777" w:rsidR="006A2817" w:rsidRPr="008056AA" w:rsidRDefault="006A2817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867" w:type="dxa"/>
          </w:tcPr>
          <w:p w14:paraId="4BC96107" w14:textId="4BB36E5E" w:rsidR="00AB078F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B078F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B078F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AB078F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78F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B078F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AB078F" w:rsidRPr="008056AA" w14:paraId="23CDEC90" w14:textId="77777777" w:rsidTr="004B558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67" w:type="dxa"/>
            <w:vMerge/>
          </w:tcPr>
          <w:p w14:paraId="0ACCE660" w14:textId="77777777" w:rsidR="00AB078F" w:rsidRPr="008056AA" w:rsidRDefault="00AB078F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71AE98BC" w14:textId="77777777" w:rsidR="00AB078F" w:rsidRPr="008056AA" w:rsidRDefault="00A2295E" w:rsidP="00A2295E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 xml:space="preserve">an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expert </w:t>
            </w:r>
            <w:r w:rsidR="00605E75" w:rsidRPr="00605E75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for plaintiff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14:paraId="52265669" w14:textId="77777777" w:rsidR="00AB078F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AB078F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B078F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6A2817" w:rsidRPr="008056AA" w14:paraId="7434DC8C" w14:textId="77777777" w:rsidTr="004B5582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14:paraId="2DF911CD" w14:textId="77777777" w:rsidR="006A2817" w:rsidRPr="008056AA" w:rsidRDefault="006A281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056AA">
              <w:rPr>
                <w:rFonts w:ascii="Arial" w:hAnsi="Arial" w:cs="Arial"/>
                <w:sz w:val="16"/>
                <w:szCs w:val="16"/>
                <w:lang w:val="en-CA"/>
              </w:rPr>
              <w:lastRenderedPageBreak/>
              <w:t>5</w:t>
            </w:r>
          </w:p>
        </w:tc>
        <w:tc>
          <w:tcPr>
            <w:tcW w:w="8198" w:type="dxa"/>
          </w:tcPr>
          <w:p w14:paraId="472CB5DF" w14:textId="77777777" w:rsidR="008C5D4B" w:rsidRPr="00A2295E" w:rsidRDefault="00837F1D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="00913299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xpert </w:t>
            </w:r>
            <w:r w:rsidR="00605E75">
              <w:rPr>
                <w:rFonts w:ascii="Arial" w:hAnsi="Arial" w:cs="Arial"/>
                <w:b/>
                <w:sz w:val="20"/>
                <w:szCs w:val="20"/>
                <w:lang w:val="en-CA"/>
              </w:rPr>
              <w:t>opinion</w:t>
            </w:r>
            <w:r w:rsidR="00913299" w:rsidRPr="00837F1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37F1D">
              <w:rPr>
                <w:rFonts w:ascii="Arial" w:hAnsi="Arial" w:cs="Arial"/>
                <w:b/>
                <w:sz w:val="20"/>
                <w:szCs w:val="20"/>
                <w:lang w:val="en-CA"/>
              </w:rPr>
              <w:t>for the defendant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A2295E">
              <w:rPr>
                <w:rFonts w:ascii="Arial" w:hAnsi="Arial" w:cs="Arial"/>
                <w:sz w:val="18"/>
                <w:szCs w:val="18"/>
                <w:lang w:val="en-CA"/>
              </w:rPr>
              <w:t>(not more than one per area or matter of expertise) (</w:t>
            </w:r>
            <w:r w:rsidR="0085543C" w:rsidRPr="00A2295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D77DB" w:rsidRPr="00A2295E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913299" w:rsidRPr="00A2295E">
              <w:rPr>
                <w:rFonts w:ascii="Arial" w:hAnsi="Arial" w:cs="Arial"/>
                <w:sz w:val="18"/>
                <w:szCs w:val="18"/>
                <w:lang w:val="en-CA"/>
              </w:rPr>
              <w:t>a. 232):</w:t>
            </w:r>
          </w:p>
          <w:p w14:paraId="194A0208" w14:textId="77777777" w:rsidR="008C5D4B" w:rsidRPr="008056AA" w:rsidRDefault="00913299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(indicate number, nature and need for each expert </w:t>
            </w:r>
            <w:r w:rsidR="00605E75" w:rsidRPr="00605E75">
              <w:rPr>
                <w:rFonts w:ascii="Arial" w:hAnsi="Arial" w:cs="Arial"/>
                <w:sz w:val="18"/>
                <w:szCs w:val="20"/>
                <w:lang w:val="en-CA"/>
              </w:rPr>
              <w:t>opinion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  <w:p w14:paraId="473CB476" w14:textId="77777777" w:rsidR="008C5D4B" w:rsidRPr="008056AA" w:rsidRDefault="008C5D4B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14:paraId="7EE3FE9C" w14:textId="522021A1" w:rsidR="008C5D4B" w:rsidRDefault="008154B2" w:rsidP="009E6489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9549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 xml:space="preserve">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0BABAE85" w14:textId="77777777" w:rsidR="00442233" w:rsidRPr="001D099D" w:rsidRDefault="00442233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452E3EE" w14:textId="77777777" w:rsidR="00A442CF" w:rsidRPr="008056AA" w:rsidRDefault="00A442CF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867" w:type="dxa"/>
          </w:tcPr>
          <w:p w14:paraId="0AFF0379" w14:textId="6B56A60F" w:rsidR="006A2817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6A2817" w:rsidRPr="008056AA" w14:paraId="576477DF" w14:textId="77777777" w:rsidTr="004B558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67" w:type="dxa"/>
            <w:vMerge/>
          </w:tcPr>
          <w:p w14:paraId="2AFDCB6A" w14:textId="77777777" w:rsidR="006A2817" w:rsidRPr="008056AA" w:rsidRDefault="006A281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6571725A" w14:textId="77777777" w:rsidR="006A2817" w:rsidRPr="008056AA" w:rsidRDefault="00A2295E" w:rsidP="00605E75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1457E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eadline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 xml:space="preserve">an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expert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for defendant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14:paraId="4C3CE686" w14:textId="47BDA999" w:rsidR="006A2817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6A2817" w:rsidRPr="008056AA" w14:paraId="2E6C83D9" w14:textId="77777777" w:rsidTr="004B5582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14:paraId="44579402" w14:textId="77777777" w:rsidR="006A2817" w:rsidRPr="008056AA" w:rsidRDefault="006A281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056AA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</w:p>
        </w:tc>
        <w:tc>
          <w:tcPr>
            <w:tcW w:w="8198" w:type="dxa"/>
          </w:tcPr>
          <w:p w14:paraId="6ED5DD13" w14:textId="77777777" w:rsidR="008C5D4B" w:rsidRPr="008056AA" w:rsidRDefault="00837F1D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Expert opinion for t</w:t>
            </w:r>
            <w:r w:rsidR="00913299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hird person or impleaded person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(not more than one per area or matter of expertise) (</w:t>
            </w:r>
            <w:r w:rsidR="0085543C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="007A5542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a. 232):</w:t>
            </w:r>
          </w:p>
          <w:p w14:paraId="1D8F25A1" w14:textId="77777777" w:rsidR="008C5D4B" w:rsidRPr="008056AA" w:rsidRDefault="00913299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(indicate number, nature and need for each expert </w:t>
            </w:r>
            <w:r w:rsidR="00605E75" w:rsidRPr="00605E75">
              <w:rPr>
                <w:rFonts w:ascii="Arial" w:hAnsi="Arial" w:cs="Arial"/>
                <w:sz w:val="18"/>
                <w:szCs w:val="20"/>
                <w:lang w:val="en-CA"/>
              </w:rPr>
              <w:t>opinion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  <w:p w14:paraId="17A3518E" w14:textId="77777777" w:rsidR="008C5D4B" w:rsidRPr="008056AA" w:rsidRDefault="008C5D4B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14:paraId="6F7C73AC" w14:textId="77777777" w:rsidR="008C5D4B" w:rsidRDefault="008154B2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146E8B71" w14:textId="77777777" w:rsidR="00442233" w:rsidRPr="008056AA" w:rsidRDefault="00442233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FE82E90" w14:textId="77777777" w:rsidR="006A2817" w:rsidRPr="008056AA" w:rsidRDefault="006A2817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867" w:type="dxa"/>
          </w:tcPr>
          <w:p w14:paraId="394F3336" w14:textId="77777777" w:rsidR="006A2817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6A2817" w:rsidRPr="008056AA" w14:paraId="5BF9994E" w14:textId="77777777" w:rsidTr="004B558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7" w:type="dxa"/>
            <w:vMerge/>
          </w:tcPr>
          <w:p w14:paraId="140ADE85" w14:textId="77777777" w:rsidR="006A2817" w:rsidRPr="008056AA" w:rsidRDefault="006A281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0007611F" w14:textId="77777777" w:rsidR="006A2817" w:rsidRPr="008056AA" w:rsidRDefault="00A2295E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 xml:space="preserve">an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expert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for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third person or impleaded person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14:paraId="36259CB5" w14:textId="77777777" w:rsidR="006A2817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117B2CBD" w14:textId="77777777" w:rsidR="006A2817" w:rsidRDefault="006A2817" w:rsidP="000A3FAF">
      <w:pPr>
        <w:rPr>
          <w:sz w:val="8"/>
          <w:szCs w:val="8"/>
          <w:lang w:val="en-CA"/>
        </w:rPr>
      </w:pPr>
    </w:p>
    <w:p w14:paraId="3D701B9D" w14:textId="77777777" w:rsidR="00442233" w:rsidRDefault="00442233" w:rsidP="000A3FAF">
      <w:pPr>
        <w:rPr>
          <w:sz w:val="8"/>
          <w:szCs w:val="8"/>
          <w:lang w:val="en-CA"/>
        </w:rPr>
      </w:pPr>
    </w:p>
    <w:p w14:paraId="10E01E6B" w14:textId="77777777" w:rsidR="00442233" w:rsidRDefault="00442233" w:rsidP="000A3FAF">
      <w:pPr>
        <w:rPr>
          <w:sz w:val="8"/>
          <w:szCs w:val="8"/>
          <w:lang w:val="en-CA"/>
        </w:rPr>
      </w:pPr>
    </w:p>
    <w:p w14:paraId="00FBB42F" w14:textId="77777777" w:rsidR="00442233" w:rsidRPr="000F734F" w:rsidRDefault="00442233" w:rsidP="000A3FAF">
      <w:pPr>
        <w:rPr>
          <w:sz w:val="8"/>
          <w:szCs w:val="8"/>
          <w:lang w:val="en-CA"/>
        </w:rPr>
      </w:pPr>
    </w:p>
    <w:tbl>
      <w:tblPr>
        <w:tblW w:w="1063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3946"/>
        <w:gridCol w:w="1842"/>
        <w:gridCol w:w="1134"/>
        <w:gridCol w:w="1276"/>
        <w:gridCol w:w="1867"/>
      </w:tblGrid>
      <w:tr w:rsidR="00D723FF" w:rsidRPr="008056AA" w14:paraId="45202BBB" w14:textId="77777777" w:rsidTr="004B5582">
        <w:trPr>
          <w:trHeight w:val="40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33C2339" w14:textId="77777777" w:rsidR="00D723FF" w:rsidRPr="008056AA" w:rsidRDefault="00913299" w:rsidP="000A3FAF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EXAMINATIONS</w:t>
            </w:r>
          </w:p>
        </w:tc>
      </w:tr>
      <w:tr w:rsidR="00457581" w:rsidRPr="008056AA" w14:paraId="1E6E44A5" w14:textId="77777777" w:rsidTr="004B5582">
        <w:trPr>
          <w:trHeight w:val="44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</w:tcPr>
          <w:p w14:paraId="7E3A8B0F" w14:textId="77777777" w:rsidR="00457581" w:rsidRPr="008056AA" w:rsidRDefault="00457581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26F5AE65" w14:textId="77777777" w:rsidR="008C5D4B" w:rsidRPr="008056AA" w:rsidRDefault="004B0C19" w:rsidP="000A3FAF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Pre-trial examination</w:t>
            </w:r>
            <w:r w:rsidR="007A5542">
              <w:rPr>
                <w:rFonts w:ascii="Arial" w:hAnsi="Arial" w:cs="Arial"/>
                <w:b/>
                <w:sz w:val="20"/>
                <w:szCs w:val="20"/>
                <w:lang w:val="en-CA"/>
              </w:rPr>
              <w:t>(s)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by either party</w:t>
            </w:r>
          </w:p>
          <w:p w14:paraId="3A301A8E" w14:textId="77777777" w:rsidR="00457581" w:rsidRPr="008056AA" w:rsidRDefault="004B0C19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, aa. 148(3), 158(3) and 221)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shd w:val="clear" w:color="auto" w:fill="auto"/>
          </w:tcPr>
          <w:p w14:paraId="62778676" w14:textId="69A6C276" w:rsidR="00457581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57581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57581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457581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581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57581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3C57C6" w:rsidRPr="008056AA" w14:paraId="4A4E461A" w14:textId="77777777" w:rsidTr="004B5582">
        <w:trPr>
          <w:trHeight w:val="138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3760" w14:textId="77777777" w:rsidR="003C57C6" w:rsidRPr="008056AA" w:rsidRDefault="003C57C6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F511A7" w14:textId="77777777" w:rsidR="003C57C6" w:rsidRPr="008056AA" w:rsidRDefault="004B0C19" w:rsidP="000A3FAF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Value of the subject matter of the dispute is less than $100 000 </w:t>
            </w:r>
            <w:r w:rsidRPr="00CC358A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CC358A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7A5542" w:rsidRPr="00CC358A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Pr="00CC358A">
              <w:rPr>
                <w:rFonts w:ascii="Arial" w:hAnsi="Arial" w:cs="Arial"/>
                <w:sz w:val="18"/>
                <w:szCs w:val="18"/>
                <w:lang w:val="en-CA"/>
              </w:rPr>
              <w:t>a. 229)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B333B1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2FADB" w14:textId="4D77E156" w:rsidR="003C57C6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YES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3C57C6" w:rsidRPr="008056AA" w14:paraId="7160D715" w14:textId="77777777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E4232C" w14:textId="77777777" w:rsidR="003C57C6" w:rsidRPr="008056AA" w:rsidRDefault="003C57C6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62623A7" w14:textId="77777777" w:rsidR="003C57C6" w:rsidRPr="008056AA" w:rsidRDefault="00CC358A" w:rsidP="00CC358A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The parties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intend to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submit the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ir anticipated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objections before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pre-trial examination</w:t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B0C19" w:rsidRPr="0035365C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35365C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7A5542" w:rsidRPr="0035365C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4B0C19" w:rsidRPr="0035365C">
              <w:rPr>
                <w:rFonts w:ascii="Arial" w:hAnsi="Arial" w:cs="Arial"/>
                <w:sz w:val="18"/>
                <w:szCs w:val="18"/>
                <w:lang w:val="en-CA"/>
              </w:rPr>
              <w:t>a. 228)</w:t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shd w:val="clear" w:color="auto" w:fill="auto"/>
          </w:tcPr>
          <w:p w14:paraId="4032A13F" w14:textId="7C3520F3" w:rsidR="003C57C6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YES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7B7FEB" w:rsidRPr="008056AA" w14:paraId="22061416" w14:textId="77777777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2841BB" w14:textId="77777777" w:rsidR="007B7FEB" w:rsidRPr="008056AA" w:rsidRDefault="007B7FE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26E7B93" w14:textId="77777777" w:rsidR="007B7FEB" w:rsidRPr="008056AA" w:rsidRDefault="004B0C19" w:rsidP="000A3FAF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Number of examinations before defence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shd w:val="clear" w:color="auto" w:fill="auto"/>
          </w:tcPr>
          <w:p w14:paraId="23878BAC" w14:textId="3BBE5B26" w:rsidR="007B7FE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7B7FEB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B7FEB" w:rsidRPr="008056AA" w14:paraId="57901542" w14:textId="77777777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3D5839" w14:textId="77777777" w:rsidR="007B7FEB" w:rsidRPr="008056AA" w:rsidRDefault="007B7FE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26E6071" w14:textId="77777777" w:rsidR="007B7FEB" w:rsidRPr="008056AA" w:rsidRDefault="004B0C19" w:rsidP="000A3FAF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Number of examinations after defence</w:t>
            </w: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76B1CF" w14:textId="6D1CC559" w:rsidR="007B7FE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7B7FEB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858DB" w:rsidRPr="009E6489" w14:paraId="0804AA28" w14:textId="77777777" w:rsidTr="004B5582">
        <w:trPr>
          <w:trHeight w:val="34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8C749F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062C3F7" w14:textId="77777777" w:rsidR="00F858DB" w:rsidRPr="008056AA" w:rsidRDefault="00F858DB" w:rsidP="000F734F">
            <w:pPr>
              <w:tabs>
                <w:tab w:val="left" w:pos="7380"/>
              </w:tabs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Name of persons to be examined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the plaintiff:</w:t>
            </w:r>
          </w:p>
        </w:tc>
      </w:tr>
      <w:tr w:rsidR="00F858DB" w:rsidRPr="00D331BF" w14:paraId="5F893E13" w14:textId="77777777" w:rsidTr="004B5582">
        <w:trPr>
          <w:trHeight w:val="20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0088B0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89EB4" w14:textId="77777777" w:rsidR="00442233" w:rsidRDefault="00442233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D3D4645" w14:textId="322ED710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22" w:name="Texte198"/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2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BD879B" w14:textId="15A00BF5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08042D" w14:textId="2DD7D458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94F50A" w14:textId="4EC61FDA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858DB" w:rsidRPr="00D331BF" w14:paraId="4EE3B399" w14:textId="77777777" w:rsidTr="004B5582">
        <w:trPr>
          <w:trHeight w:val="16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1F36A5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802651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4ACB1D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F01A1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Time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CE857C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Place</w:t>
            </w:r>
          </w:p>
        </w:tc>
      </w:tr>
      <w:tr w:rsidR="00F858DB" w:rsidRPr="00D331BF" w14:paraId="3F919A87" w14:textId="77777777" w:rsidTr="004B5582">
        <w:trPr>
          <w:trHeight w:val="231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6DCE59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91F709" w14:textId="77777777" w:rsidR="00442233" w:rsidRDefault="00442233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DBEF1C7" w14:textId="7FAEB807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4E5382" w14:textId="5B7DCB5A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E67193" w14:textId="067E95EB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9FFBF4" w14:textId="7ADDFD6A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858DB" w:rsidRPr="00D331BF" w14:paraId="29C8776C" w14:textId="77777777" w:rsidTr="004B5582">
        <w:trPr>
          <w:trHeight w:val="168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E2138B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14A7EB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AB5D7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9EE048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Time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0F0891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Place</w:t>
            </w:r>
          </w:p>
        </w:tc>
      </w:tr>
      <w:tr w:rsidR="00F858DB" w:rsidRPr="009E6489" w14:paraId="38E57C64" w14:textId="77777777" w:rsidTr="004B5582">
        <w:trPr>
          <w:trHeight w:val="17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9A2E6C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7F3A3F3" w14:textId="77777777" w:rsidR="00F858DB" w:rsidRPr="008056AA" w:rsidRDefault="00F858DB" w:rsidP="000F734F">
            <w:pPr>
              <w:tabs>
                <w:tab w:val="left" w:pos="7380"/>
              </w:tabs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Name of persons to be examined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</w:tr>
      <w:tr w:rsidR="00F858DB" w:rsidRPr="00D331BF" w14:paraId="2ECC0490" w14:textId="77777777" w:rsidTr="004B5582">
        <w:trPr>
          <w:trHeight w:val="8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E1DD5F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66592" w14:textId="77777777" w:rsidR="00442233" w:rsidRDefault="00442233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4A366A2" w14:textId="0A580529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A53177" w14:textId="097DF736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676930" w14:textId="3D4C2ADA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3B30CD" w14:textId="6E1336B7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858DB" w:rsidRPr="00D331BF" w14:paraId="5F9EC6B1" w14:textId="77777777" w:rsidTr="004B5582">
        <w:trPr>
          <w:trHeight w:val="8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D7C4DA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A7D667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D92D3F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A99F15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Time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48B042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Place</w:t>
            </w:r>
          </w:p>
        </w:tc>
      </w:tr>
      <w:tr w:rsidR="00F858DB" w:rsidRPr="00D331BF" w14:paraId="66DEA951" w14:textId="77777777" w:rsidTr="004B5582">
        <w:trPr>
          <w:trHeight w:val="8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3951A9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FEA6AC" w14:textId="77777777" w:rsidR="00442233" w:rsidRDefault="00442233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24CEC01" w14:textId="77777777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069BD5" w14:textId="77777777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952070" w14:textId="77777777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0A1BF0" w14:textId="77777777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858DB" w:rsidRPr="00D331BF" w14:paraId="6F466C14" w14:textId="77777777" w:rsidTr="004B5582">
        <w:trPr>
          <w:trHeight w:val="8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26E2F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19A7CF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47ACE2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C0172C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Time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45A7E3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Place</w:t>
            </w:r>
          </w:p>
        </w:tc>
      </w:tr>
      <w:tr w:rsidR="00F858DB" w:rsidRPr="009E6489" w14:paraId="6ADAAB1E" w14:textId="77777777" w:rsidTr="004B5582">
        <w:trPr>
          <w:trHeight w:val="127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AD3971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19FC2" w14:textId="77777777" w:rsidR="00F858DB" w:rsidRPr="008056AA" w:rsidRDefault="00F858DB" w:rsidP="000F734F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In order to avoid service of a subpoena, the parties agree that, in the 20 days preceding a pre-trial examination, the examining party will disclose in writing to the other parties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a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detailed list of all the documents that must be in the possession of the party to be examined at the pre-trial examination.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>List the documents below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if the parties are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>currently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able to identify them (an appendix of all the documents may be enclosed with this protocol):</w:t>
            </w:r>
          </w:p>
        </w:tc>
      </w:tr>
      <w:tr w:rsidR="00F858DB" w:rsidRPr="00D331BF" w14:paraId="6D64BE17" w14:textId="77777777" w:rsidTr="004B5582">
        <w:trPr>
          <w:trHeight w:val="20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E38F57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FED6BE" w14:textId="77777777" w:rsidR="00F858DB" w:rsidRPr="000F734F" w:rsidRDefault="008154B2" w:rsidP="00442233">
            <w:pPr>
              <w:tabs>
                <w:tab w:val="left" w:pos="1512"/>
                <w:tab w:val="left" w:pos="3030"/>
                <w:tab w:val="left" w:pos="738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</w:p>
        </w:tc>
        <w:tc>
          <w:tcPr>
            <w:tcW w:w="6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12491" w14:textId="77777777" w:rsidR="00F858DB" w:rsidRPr="000F734F" w:rsidRDefault="008154B2" w:rsidP="000F734F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</w:p>
        </w:tc>
      </w:tr>
      <w:tr w:rsidR="00F858DB" w:rsidRPr="00D331BF" w14:paraId="734E1C83" w14:textId="77777777" w:rsidTr="004B5582">
        <w:trPr>
          <w:trHeight w:val="19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DD7C61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9712C" w14:textId="77777777" w:rsidR="00F858DB" w:rsidRPr="00F858DB" w:rsidRDefault="00F858DB" w:rsidP="00442233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6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7A050" w14:textId="77777777" w:rsidR="00F858DB" w:rsidRPr="00F858DB" w:rsidRDefault="00F858DB" w:rsidP="00442233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Documents</w:t>
            </w:r>
          </w:p>
        </w:tc>
      </w:tr>
      <w:tr w:rsidR="00F858DB" w:rsidRPr="00D331BF" w14:paraId="19182587" w14:textId="77777777" w:rsidTr="004B5582">
        <w:trPr>
          <w:trHeight w:val="233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A8CCAC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C0985B" w14:textId="77777777" w:rsidR="00F858DB" w:rsidRPr="000F734F" w:rsidRDefault="008154B2" w:rsidP="00442233">
            <w:pPr>
              <w:tabs>
                <w:tab w:val="left" w:pos="1512"/>
                <w:tab w:val="left" w:pos="3030"/>
                <w:tab w:val="left" w:pos="738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</w:p>
        </w:tc>
        <w:tc>
          <w:tcPr>
            <w:tcW w:w="6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A1CBE6" w14:textId="77777777" w:rsidR="00F858DB" w:rsidRPr="000F734F" w:rsidRDefault="008154B2" w:rsidP="000F734F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</w:p>
        </w:tc>
      </w:tr>
      <w:tr w:rsidR="00F858DB" w:rsidRPr="00D331BF" w14:paraId="4FDF925C" w14:textId="77777777" w:rsidTr="004B5582">
        <w:trPr>
          <w:trHeight w:val="22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645FE5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FA257" w14:textId="77777777" w:rsidR="00F858DB" w:rsidRPr="00F858DB" w:rsidRDefault="00F858DB" w:rsidP="00442233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6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3CEC2" w14:textId="77777777" w:rsidR="00F858DB" w:rsidRPr="00F858DB" w:rsidRDefault="00F858DB" w:rsidP="00442233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Documents</w:t>
            </w:r>
          </w:p>
        </w:tc>
      </w:tr>
      <w:tr w:rsidR="007B7FEB" w:rsidRPr="008056AA" w14:paraId="14271A1B" w14:textId="77777777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EC1DE" w14:textId="77777777" w:rsidR="007B7FEB" w:rsidRPr="008056AA" w:rsidRDefault="007B7FEB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E604874" w14:textId="77777777" w:rsidR="007B7FEB" w:rsidRPr="008056AA" w:rsidRDefault="0035365C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1457E9" w:rsidRPr="008056AA">
              <w:rPr>
                <w:rFonts w:ascii="Arial" w:hAnsi="Arial" w:cs="Arial"/>
                <w:sz w:val="20"/>
                <w:szCs w:val="20"/>
                <w:lang w:val="en-CA"/>
              </w:rPr>
              <w:t>for filing transcripts</w:t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for the plaintiff </w:t>
            </w:r>
            <w:r w:rsidR="001457E9" w:rsidRPr="0035365C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35365C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7A5542" w:rsidRPr="0035365C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1457E9" w:rsidRPr="0035365C">
              <w:rPr>
                <w:rFonts w:ascii="Arial" w:hAnsi="Arial" w:cs="Arial"/>
                <w:sz w:val="18"/>
                <w:szCs w:val="18"/>
                <w:lang w:val="en-CA"/>
              </w:rPr>
              <w:t>a</w:t>
            </w:r>
            <w:r w:rsidR="00434C5A" w:rsidRPr="0035365C">
              <w:rPr>
                <w:rFonts w:ascii="Arial" w:hAnsi="Arial" w:cs="Arial"/>
                <w:sz w:val="18"/>
                <w:szCs w:val="18"/>
                <w:lang w:val="en-CA"/>
              </w:rPr>
              <w:t>. 227)</w:t>
            </w:r>
          </w:p>
        </w:tc>
        <w:tc>
          <w:tcPr>
            <w:tcW w:w="1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C845B5" w14:textId="5CB545A2" w:rsidR="007B7FEB" w:rsidRPr="008056AA" w:rsidRDefault="008154B2" w:rsidP="00442233">
            <w:pPr>
              <w:tabs>
                <w:tab w:val="left" w:pos="738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8056AA" w14:paraId="0B1DE295" w14:textId="77777777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14045" w14:textId="77777777" w:rsidR="00434C5A" w:rsidRPr="008056AA" w:rsidRDefault="00434C5A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AB7555" w14:textId="77777777" w:rsidR="00434C5A" w:rsidRPr="008056AA" w:rsidRDefault="0035365C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1457E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transcripts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for the defendant </w:t>
            </w:r>
            <w:r w:rsidR="001457E9" w:rsidRPr="0035365C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35365C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7A5542" w:rsidRPr="0035365C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1457E9" w:rsidRPr="0035365C">
              <w:rPr>
                <w:rFonts w:ascii="Arial" w:hAnsi="Arial" w:cs="Arial"/>
                <w:sz w:val="18"/>
                <w:szCs w:val="18"/>
                <w:lang w:val="en-CA"/>
              </w:rPr>
              <w:t>a. 227)</w:t>
            </w:r>
          </w:p>
        </w:tc>
        <w:tc>
          <w:tcPr>
            <w:tcW w:w="18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DC0DE53" w14:textId="15C48CAA" w:rsidR="00434C5A" w:rsidRPr="008056AA" w:rsidRDefault="008154B2" w:rsidP="00442233">
            <w:pPr>
              <w:spacing w:before="120"/>
              <w:jc w:val="center"/>
              <w:rPr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8056AA" w14:paraId="6B9DD803" w14:textId="77777777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A2C19" w14:textId="77777777" w:rsidR="00434C5A" w:rsidRPr="008056AA" w:rsidRDefault="00434C5A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3CA76E1" w14:textId="77777777" w:rsidR="00434C5A" w:rsidRPr="008056AA" w:rsidRDefault="0035365C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1457E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transcripts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for the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impleaded person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457E9" w:rsidRPr="0035365C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35365C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7A5542" w:rsidRPr="0035365C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1457E9" w:rsidRPr="0035365C">
              <w:rPr>
                <w:rFonts w:ascii="Arial" w:hAnsi="Arial" w:cs="Arial"/>
                <w:sz w:val="18"/>
                <w:szCs w:val="18"/>
                <w:lang w:val="en-CA"/>
              </w:rPr>
              <w:t>a. 227)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shd w:val="clear" w:color="auto" w:fill="auto"/>
          </w:tcPr>
          <w:p w14:paraId="593F4744" w14:textId="481F622D" w:rsidR="00434C5A" w:rsidRPr="008056AA" w:rsidRDefault="008154B2" w:rsidP="00442233">
            <w:pPr>
              <w:spacing w:before="120"/>
              <w:jc w:val="center"/>
              <w:rPr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9E6489" w14:paraId="44FCBF3F" w14:textId="77777777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4E2E7" w14:textId="77777777" w:rsidR="00434C5A" w:rsidRPr="008056AA" w:rsidRDefault="00434C5A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317C7B" w14:textId="77777777" w:rsidR="00434C5A" w:rsidRPr="008056AA" w:rsidRDefault="00996CC1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presenting the objections set forth in the second paragraph of article 228 </w:t>
            </w:r>
            <w:r w:rsidR="0085543C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, which were raised during the pre-trial examinations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the plaintiff</w:t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shd w:val="clear" w:color="auto" w:fill="auto"/>
          </w:tcPr>
          <w:p w14:paraId="318135E1" w14:textId="735ECFB7" w:rsidR="00434C5A" w:rsidRPr="008056AA" w:rsidRDefault="008154B2" w:rsidP="00442233">
            <w:pPr>
              <w:spacing w:before="120"/>
              <w:jc w:val="center"/>
              <w:rPr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9E6489" w14:paraId="79DCB852" w14:textId="77777777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1AACE" w14:textId="77777777" w:rsidR="00434C5A" w:rsidRPr="008056AA" w:rsidRDefault="00434C5A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426F4A" w14:textId="77777777" w:rsidR="00434C5A" w:rsidRPr="008056AA" w:rsidRDefault="00996CC1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presenting the objections set forth in the second paragraph of article 228 </w:t>
            </w:r>
            <w:r w:rsidR="0085543C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, which were raised during the pre-trial examinations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the </w:t>
            </w:r>
            <w:r w:rsidR="00083C90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shd w:val="clear" w:color="auto" w:fill="auto"/>
          </w:tcPr>
          <w:p w14:paraId="60B4242D" w14:textId="7DC2F2A9" w:rsidR="00434C5A" w:rsidRPr="008056AA" w:rsidRDefault="008154B2" w:rsidP="00442233">
            <w:pPr>
              <w:spacing w:before="120"/>
              <w:jc w:val="center"/>
              <w:rPr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9E6489" w14:paraId="368C7BAA" w14:textId="77777777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82A29" w14:textId="77777777" w:rsidR="00434C5A" w:rsidRPr="008056AA" w:rsidRDefault="00434C5A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F9630DA" w14:textId="77777777" w:rsidR="00434C5A" w:rsidRPr="008056AA" w:rsidRDefault="00996CC1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</w:t>
            </w:r>
            <w:r w:rsidR="005D7482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disclosure of all the undertakings made during the pre-trial examinations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="005D7482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the plaintiff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shd w:val="clear" w:color="auto" w:fill="auto"/>
          </w:tcPr>
          <w:p w14:paraId="5FDCD962" w14:textId="60838F42" w:rsidR="00434C5A" w:rsidRPr="008056AA" w:rsidRDefault="008154B2" w:rsidP="00442233">
            <w:pPr>
              <w:spacing w:before="120"/>
              <w:jc w:val="center"/>
              <w:rPr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9E6489" w14:paraId="5A94FA02" w14:textId="77777777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0F449" w14:textId="77777777" w:rsidR="00434C5A" w:rsidRPr="008056AA" w:rsidRDefault="00434C5A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65871F4" w14:textId="77777777" w:rsidR="00434C5A" w:rsidRPr="008056AA" w:rsidRDefault="005D7482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disclosure of all the undertakings made during the pre-trial examinations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the </w:t>
            </w:r>
            <w:r w:rsidR="00083C90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188AE3" w14:textId="6B9D309F" w:rsidR="00434C5A" w:rsidRPr="008056AA" w:rsidRDefault="008154B2" w:rsidP="00442233">
            <w:pPr>
              <w:spacing w:before="120"/>
              <w:jc w:val="center"/>
              <w:rPr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20480CE0" w14:textId="77777777" w:rsidR="00560667" w:rsidRDefault="00560667" w:rsidP="000A3FAF">
      <w:pPr>
        <w:tabs>
          <w:tab w:val="left" w:pos="7380"/>
        </w:tabs>
        <w:rPr>
          <w:rFonts w:ascii="Arial" w:hAnsi="Arial" w:cs="Arial"/>
          <w:sz w:val="16"/>
          <w:szCs w:val="16"/>
          <w:u w:val="single"/>
          <w:lang w:val="en-CA"/>
        </w:rPr>
      </w:pPr>
    </w:p>
    <w:p w14:paraId="0722A14E" w14:textId="77777777" w:rsidR="00D964E1" w:rsidRPr="001D099D" w:rsidRDefault="00D964E1" w:rsidP="000A3FAF">
      <w:pPr>
        <w:tabs>
          <w:tab w:val="left" w:pos="7380"/>
        </w:tabs>
        <w:rPr>
          <w:rFonts w:ascii="Arial" w:hAnsi="Arial" w:cs="Arial"/>
          <w:sz w:val="16"/>
          <w:szCs w:val="16"/>
          <w:u w:val="single"/>
          <w:lang w:val="en-CA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3E0C5C" w:rsidRPr="008056AA" w14:paraId="5B124561" w14:textId="77777777" w:rsidTr="004B5582">
        <w:trPr>
          <w:trHeight w:val="40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692DC17" w14:textId="77777777" w:rsidR="003E0C5C" w:rsidRPr="008056AA" w:rsidRDefault="00314DE5" w:rsidP="000A3FAF">
            <w:pPr>
              <w:tabs>
                <w:tab w:val="right" w:pos="933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EXHIBITS</w:t>
            </w:r>
          </w:p>
        </w:tc>
      </w:tr>
      <w:tr w:rsidR="00BF12E3" w:rsidRPr="008056AA" w14:paraId="2CA45E77" w14:textId="77777777" w:rsidTr="004B5582">
        <w:trPr>
          <w:trHeight w:val="1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FC9113" w14:textId="77777777" w:rsidR="003E0C5C" w:rsidRPr="008056AA" w:rsidRDefault="003E0C5C" w:rsidP="000A3FAF">
            <w:pPr>
              <w:tabs>
                <w:tab w:val="right" w:pos="9330"/>
              </w:tabs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662E4" w14:textId="77777777" w:rsidR="003E0C5C" w:rsidRPr="008056AA" w:rsidRDefault="00314DE5" w:rsidP="00E41547">
            <w:pPr>
              <w:tabs>
                <w:tab w:val="right" w:pos="933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Exhibits and other evidence </w:t>
            </w:r>
            <w:r w:rsidR="003E0C5C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16"/>
                <w:lang w:val="en-CA"/>
              </w:rPr>
              <w:t>C.C.P.</w:t>
            </w:r>
            <w:r w:rsidRPr="008056AA">
              <w:rPr>
                <w:rFonts w:ascii="Arial" w:hAnsi="Arial" w:cs="Arial"/>
                <w:sz w:val="18"/>
                <w:szCs w:val="16"/>
                <w:lang w:val="en-CA"/>
              </w:rPr>
              <w:t xml:space="preserve">, aa. </w:t>
            </w:r>
            <w:r w:rsidR="003E0C5C" w:rsidRPr="008056AA">
              <w:rPr>
                <w:rFonts w:ascii="Arial" w:hAnsi="Arial" w:cs="Arial"/>
                <w:sz w:val="18"/>
                <w:szCs w:val="16"/>
                <w:lang w:val="en-CA"/>
              </w:rPr>
              <w:t xml:space="preserve">145 </w:t>
            </w:r>
            <w:r w:rsidRPr="008056AA">
              <w:rPr>
                <w:rFonts w:ascii="Arial" w:hAnsi="Arial" w:cs="Arial"/>
                <w:sz w:val="18"/>
                <w:szCs w:val="16"/>
                <w:lang w:val="en-CA"/>
              </w:rPr>
              <w:t>and</w:t>
            </w:r>
            <w:r w:rsidR="003E0C5C" w:rsidRPr="008056AA">
              <w:rPr>
                <w:rFonts w:ascii="Arial" w:hAnsi="Arial" w:cs="Arial"/>
                <w:sz w:val="18"/>
                <w:szCs w:val="16"/>
                <w:lang w:val="en-CA"/>
              </w:rPr>
              <w:t xml:space="preserve"> 15</w:t>
            </w:r>
            <w:r w:rsidR="00C5755C" w:rsidRPr="008056AA">
              <w:rPr>
                <w:rFonts w:ascii="Arial" w:hAnsi="Arial" w:cs="Arial"/>
                <w:sz w:val="18"/>
                <w:szCs w:val="16"/>
                <w:lang w:val="en-CA"/>
              </w:rPr>
              <w:t>8</w:t>
            </w:r>
            <w:r w:rsidR="003E0C5C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1C8843" w14:textId="77777777" w:rsidR="003E0C5C" w:rsidRPr="008056AA" w:rsidRDefault="009D6A23" w:rsidP="00E41547">
            <w:pPr>
              <w:tabs>
                <w:tab w:val="right" w:pos="93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Deadline</w:t>
            </w:r>
          </w:p>
        </w:tc>
      </w:tr>
      <w:tr w:rsidR="003E0C5C" w:rsidRPr="008056AA" w14:paraId="5FAE7689" w14:textId="77777777" w:rsidTr="004B55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8C9D5" w14:textId="77777777" w:rsidR="003E0C5C" w:rsidRPr="008056AA" w:rsidRDefault="003E0C5C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3B89D" w14:textId="77777777" w:rsidR="003E0C5C" w:rsidRPr="008056AA" w:rsidRDefault="00314DE5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Filing of exhibits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 the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plaintiff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E1668" w14:textId="46F92C58" w:rsidR="003E0C5C" w:rsidRPr="008056AA" w:rsidRDefault="008154B2" w:rsidP="00E41547">
            <w:pPr>
              <w:spacing w:before="12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E141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E0C5C" w:rsidRPr="008056AA" w14:paraId="6BFAE36A" w14:textId="77777777" w:rsidTr="004B55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64F0B" w14:textId="77777777" w:rsidR="003E0C5C" w:rsidRPr="008056AA" w:rsidRDefault="003E0C5C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33AB3" w14:textId="77777777" w:rsidR="003E0C5C" w:rsidRPr="008056AA" w:rsidRDefault="00314DE5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Filing of exhibits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 the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83C90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FDFD6" w14:textId="602719D0" w:rsidR="003E0C5C" w:rsidRPr="008056AA" w:rsidRDefault="008154B2" w:rsidP="00E41547">
            <w:pPr>
              <w:spacing w:before="12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E141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95495" w:rsidRPr="0039549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At inscription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E0C5C" w:rsidRPr="008056AA" w14:paraId="65F81940" w14:textId="77777777" w:rsidTr="004B55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34F13" w14:textId="77777777" w:rsidR="003E0C5C" w:rsidRPr="008056AA" w:rsidRDefault="003E0C5C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D3F3B" w14:textId="77777777" w:rsidR="003E0C5C" w:rsidRPr="008056AA" w:rsidRDefault="00314DE5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Filing of exhibits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 the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third person, impleaded person or intervening person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F7E2C" w14:textId="57162557" w:rsidR="003E0C5C" w:rsidRPr="008056AA" w:rsidRDefault="008154B2" w:rsidP="00E41547">
            <w:pPr>
              <w:spacing w:before="12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E141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95495" w:rsidRPr="0039549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At inscription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CE1413" w:rsidRPr="00442233" w14:paraId="59FB6847" w14:textId="77777777" w:rsidTr="004B55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DA016" w14:textId="77777777" w:rsidR="00CE1413" w:rsidRPr="008056AA" w:rsidRDefault="00CE1413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36527" w14:textId="77777777" w:rsidR="00E41547" w:rsidRDefault="00314DE5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List of exhibits admitted by plaintiff</w:t>
            </w:r>
            <w:r w:rsidR="00C15E70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</w:p>
          <w:p w14:paraId="64EC5811" w14:textId="21AEB6C9" w:rsidR="00C15E70" w:rsidRPr="008056AA" w:rsidRDefault="008154B2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B27CD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C15E70" w:rsidRPr="00442233" w14:paraId="67F2ED84" w14:textId="77777777" w:rsidTr="004B5582">
        <w:trPr>
          <w:trHeight w:val="44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C5F69" w14:textId="77777777" w:rsidR="00C15E70" w:rsidRPr="008056AA" w:rsidRDefault="00C15E70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44FD09" w14:textId="77777777" w:rsidR="00E41547" w:rsidRDefault="00314DE5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List of exhibits admitted by </w:t>
            </w:r>
            <w:r w:rsidR="00083C90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  <w:r w:rsidR="00C15E70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</w:p>
          <w:p w14:paraId="6AAC1D74" w14:textId="0E1A21AA" w:rsidR="00C15E70" w:rsidRPr="008056AA" w:rsidRDefault="008154B2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B27CD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C5755C" w:rsidRPr="008056AA" w14:paraId="5194FEFC" w14:textId="77777777" w:rsidTr="004B5582">
        <w:trPr>
          <w:trHeight w:val="1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EBCE3" w14:textId="77777777" w:rsidR="00C5755C" w:rsidRPr="008056AA" w:rsidRDefault="00C5755C" w:rsidP="00E41547">
            <w:pPr>
              <w:tabs>
                <w:tab w:val="right" w:pos="9330"/>
              </w:tabs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14BCD" w14:textId="77777777" w:rsidR="00C5755C" w:rsidRPr="008056AA" w:rsidRDefault="009D6A23" w:rsidP="00E41547">
            <w:pPr>
              <w:tabs>
                <w:tab w:val="right" w:pos="933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Filing of affidavits in lieu of testimony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F5AA5A" w14:textId="77777777" w:rsidR="00C5755C" w:rsidRPr="008056AA" w:rsidRDefault="009D6A23" w:rsidP="00E41547">
            <w:pPr>
              <w:tabs>
                <w:tab w:val="right" w:pos="93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Deadline</w:t>
            </w:r>
          </w:p>
        </w:tc>
      </w:tr>
      <w:tr w:rsidR="00C15E70" w:rsidRPr="009E6489" w14:paraId="2985E922" w14:textId="77777777" w:rsidTr="004B5582">
        <w:trPr>
          <w:trHeight w:val="31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6DD8A" w14:textId="77777777" w:rsidR="00C15E70" w:rsidRPr="008056AA" w:rsidRDefault="00C15E70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DE8BA" w14:textId="77777777" w:rsidR="00C15E70" w:rsidRPr="008056AA" w:rsidRDefault="009D6A23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Filing of affidavits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plaintiff</w:t>
            </w:r>
          </w:p>
        </w:tc>
      </w:tr>
      <w:tr w:rsidR="003E0C5C" w:rsidRPr="008056AA" w14:paraId="475C20DE" w14:textId="77777777" w:rsidTr="004B55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D94B9" w14:textId="77777777" w:rsidR="003E0C5C" w:rsidRPr="008056AA" w:rsidRDefault="003E0C5C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28BD" w14:textId="77777777" w:rsidR="003E0C5C" w:rsidRPr="008056AA" w:rsidRDefault="009D6A23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Filing of affidavits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83C90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AC8F4" w14:textId="1FC7E2DB" w:rsidR="003E0C5C" w:rsidRPr="008056AA" w:rsidRDefault="008154B2" w:rsidP="00E41547">
            <w:pPr>
              <w:spacing w:before="12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E141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3465B187" w14:textId="77777777" w:rsidR="008C5D4B" w:rsidRDefault="008C5D4B" w:rsidP="000A3FAF">
      <w:pPr>
        <w:tabs>
          <w:tab w:val="left" w:pos="6795"/>
        </w:tabs>
        <w:rPr>
          <w:rFonts w:ascii="Arial" w:hAnsi="Arial" w:cs="Arial"/>
          <w:b/>
          <w:sz w:val="16"/>
          <w:szCs w:val="16"/>
          <w:u w:val="single"/>
          <w:lang w:val="en-CA"/>
        </w:rPr>
      </w:pPr>
    </w:p>
    <w:p w14:paraId="3C584975" w14:textId="77777777" w:rsidR="00E41547" w:rsidRDefault="00E41547" w:rsidP="000A3FAF">
      <w:pPr>
        <w:tabs>
          <w:tab w:val="left" w:pos="6795"/>
        </w:tabs>
        <w:rPr>
          <w:rFonts w:ascii="Arial" w:hAnsi="Arial" w:cs="Arial"/>
          <w:b/>
          <w:sz w:val="16"/>
          <w:szCs w:val="16"/>
          <w:u w:val="single"/>
          <w:lang w:val="en-CA"/>
        </w:rPr>
      </w:pPr>
    </w:p>
    <w:p w14:paraId="2206D6F0" w14:textId="77777777" w:rsidR="00442233" w:rsidRPr="001D099D" w:rsidRDefault="00442233" w:rsidP="000A3FAF">
      <w:pPr>
        <w:tabs>
          <w:tab w:val="left" w:pos="6795"/>
        </w:tabs>
        <w:rPr>
          <w:rFonts w:ascii="Arial" w:hAnsi="Arial" w:cs="Arial"/>
          <w:b/>
          <w:sz w:val="16"/>
          <w:szCs w:val="16"/>
          <w:u w:val="single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F16697" w:rsidRPr="008056AA" w14:paraId="227792EA" w14:textId="77777777" w:rsidTr="004B5582">
        <w:trPr>
          <w:trHeight w:val="60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14:paraId="7B7068F6" w14:textId="77777777" w:rsidR="00F16697" w:rsidRPr="008056AA" w:rsidRDefault="009D6A23" w:rsidP="000A3FAF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OTHER</w:t>
            </w:r>
          </w:p>
        </w:tc>
      </w:tr>
      <w:tr w:rsidR="00C5755C" w:rsidRPr="008056AA" w14:paraId="539C3A08" w14:textId="77777777" w:rsidTr="004B5582">
        <w:trPr>
          <w:trHeight w:val="832"/>
        </w:trPr>
        <w:tc>
          <w:tcPr>
            <w:tcW w:w="567" w:type="dxa"/>
            <w:shd w:val="clear" w:color="auto" w:fill="auto"/>
          </w:tcPr>
          <w:p w14:paraId="604BE410" w14:textId="77777777" w:rsidR="00C5755C" w:rsidRPr="008056AA" w:rsidRDefault="00C5755C" w:rsidP="000A3FAF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5A791779" w14:textId="77777777" w:rsidR="008C5D4B" w:rsidRPr="008056AA" w:rsidRDefault="009D6A23" w:rsidP="000A3FA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Legal costs</w:t>
            </w:r>
            <w:r w:rsidR="00C5755C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, aa. 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148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1st para.</w:t>
            </w:r>
            <w:r w:rsidR="00083C90">
              <w:rPr>
                <w:rFonts w:ascii="Arial" w:hAnsi="Arial" w:cs="Arial"/>
                <w:sz w:val="18"/>
                <w:szCs w:val="20"/>
                <w:lang w:val="en-CA"/>
              </w:rPr>
              <w:t>,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and 339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728658BE" w14:textId="77777777" w:rsidR="008C5D4B" w:rsidRPr="008056AA" w:rsidRDefault="009D6A23" w:rsidP="000A3FAF">
            <w:pPr>
              <w:numPr>
                <w:ilvl w:val="0"/>
                <w:numId w:val="33"/>
              </w:numPr>
              <w:spacing w:after="120"/>
              <w:ind w:left="198" w:hanging="215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valuation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of legal costs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 xml:space="preserve">for plaintiff 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>(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including expert </w:t>
            </w:r>
            <w:r w:rsidR="00361414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 w:rsidR="00F6754D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>):</w:t>
            </w:r>
          </w:p>
          <w:p w14:paraId="27075E6C" w14:textId="77777777" w:rsidR="009D6A23" w:rsidRPr="008056AA" w:rsidRDefault="009D6A23" w:rsidP="000A3FAF">
            <w:pPr>
              <w:numPr>
                <w:ilvl w:val="0"/>
                <w:numId w:val="33"/>
              </w:numPr>
              <w:spacing w:after="120"/>
              <w:ind w:left="198" w:hanging="215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Evaluation of legal costs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 xml:space="preserve">for defendant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(including expert </w:t>
            </w:r>
            <w:r w:rsidR="00361414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 w:rsidR="00F6754D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):</w:t>
            </w:r>
          </w:p>
          <w:p w14:paraId="60BE1034" w14:textId="77777777" w:rsidR="00C5755C" w:rsidRPr="008056AA" w:rsidRDefault="009D6A23" w:rsidP="0035365C">
            <w:pPr>
              <w:numPr>
                <w:ilvl w:val="0"/>
                <w:numId w:val="33"/>
              </w:numPr>
              <w:spacing w:after="120"/>
              <w:ind w:left="198" w:hanging="215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Evaluation of legal costs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 xml:space="preserve">for </w:t>
            </w:r>
            <w:r w:rsidR="0035365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other parties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(including expert </w:t>
            </w:r>
            <w:r w:rsidR="00361414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 w:rsidR="00F6754D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):</w:t>
            </w:r>
          </w:p>
        </w:tc>
        <w:tc>
          <w:tcPr>
            <w:tcW w:w="1867" w:type="dxa"/>
          </w:tcPr>
          <w:p w14:paraId="768072DA" w14:textId="77777777" w:rsidR="008C5D4B" w:rsidRPr="008B4EEE" w:rsidRDefault="008C5D4B" w:rsidP="000A3FAF">
            <w:pPr>
              <w:spacing w:after="120"/>
              <w:ind w:left="204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8C31ED7" w14:textId="77777777" w:rsidR="008C5D4B" w:rsidRPr="008B4EEE" w:rsidRDefault="0035365C" w:rsidP="000A3FAF">
            <w:pPr>
              <w:spacing w:after="120"/>
              <w:ind w:left="204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B4EEE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81397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8B4EE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3082EB82" w14:textId="650255AF" w:rsidR="008C5D4B" w:rsidRPr="008B4EEE" w:rsidRDefault="0035365C" w:rsidP="000A3FAF">
            <w:pPr>
              <w:spacing w:after="120"/>
              <w:ind w:left="204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B4EEE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81397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8B4EE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2991A60E" w14:textId="77777777" w:rsidR="00C5755C" w:rsidRPr="008056AA" w:rsidRDefault="0035365C" w:rsidP="000A3FAF">
            <w:pPr>
              <w:ind w:left="203"/>
              <w:jc w:val="righ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B4EEE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81397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8B4EE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2B6B21AB" w14:textId="77777777" w:rsidR="00DE6417" w:rsidRDefault="00DE6417" w:rsidP="000A3FAF">
      <w:pPr>
        <w:tabs>
          <w:tab w:val="left" w:pos="6795"/>
        </w:tabs>
        <w:outlineLvl w:val="0"/>
        <w:rPr>
          <w:rFonts w:ascii="Arial" w:hAnsi="Arial" w:cs="Arial"/>
          <w:b/>
          <w:sz w:val="16"/>
          <w:szCs w:val="16"/>
          <w:lang w:val="en-CA"/>
        </w:rPr>
      </w:pPr>
    </w:p>
    <w:p w14:paraId="47F77204" w14:textId="77777777" w:rsidR="00442233" w:rsidRPr="001D099D" w:rsidRDefault="00442233" w:rsidP="000A3FAF">
      <w:pPr>
        <w:tabs>
          <w:tab w:val="left" w:pos="6795"/>
        </w:tabs>
        <w:outlineLvl w:val="0"/>
        <w:rPr>
          <w:rFonts w:ascii="Arial" w:hAnsi="Arial" w:cs="Arial"/>
          <w:b/>
          <w:sz w:val="16"/>
          <w:szCs w:val="16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10065"/>
      </w:tblGrid>
      <w:tr w:rsidR="00C5755C" w:rsidRPr="009E6489" w14:paraId="2684C10D" w14:textId="77777777" w:rsidTr="004B5582">
        <w:trPr>
          <w:trHeight w:val="120"/>
        </w:trPr>
        <w:tc>
          <w:tcPr>
            <w:tcW w:w="567" w:type="dxa"/>
            <w:shd w:val="clear" w:color="auto" w:fill="auto"/>
          </w:tcPr>
          <w:p w14:paraId="7ADDD592" w14:textId="77777777" w:rsidR="00C5755C" w:rsidRPr="008056AA" w:rsidRDefault="00C5755C" w:rsidP="000A3FAF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</w:tcPr>
          <w:p w14:paraId="2B57453D" w14:textId="77777777" w:rsidR="008C5D4B" w:rsidRPr="008056AA" w:rsidRDefault="009D6A23" w:rsidP="000A3FAF">
            <w:pPr>
              <w:tabs>
                <w:tab w:val="left" w:pos="6795"/>
              </w:tabs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Methods of notification the parties intend to use 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C82CDC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="00C82CDC" w:rsidRPr="008056AA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. 109 </w:t>
            </w:r>
            <w:r w:rsidR="00C82CDC" w:rsidRPr="008056AA">
              <w:rPr>
                <w:rFonts w:ascii="Arial" w:hAnsi="Arial" w:cs="Arial"/>
                <w:sz w:val="18"/>
                <w:szCs w:val="20"/>
                <w:lang w:val="en-CA"/>
              </w:rPr>
              <w:t>to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140 </w:t>
            </w:r>
            <w:r w:rsidR="00C82CDC" w:rsidRPr="008056AA">
              <w:rPr>
                <w:rFonts w:ascii="Arial" w:hAnsi="Arial" w:cs="Arial"/>
                <w:sz w:val="18"/>
                <w:szCs w:val="20"/>
                <w:lang w:val="en-CA"/>
              </w:rPr>
              <w:t>and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148</w:t>
            </w:r>
            <w:r w:rsidR="00C82CDC" w:rsidRPr="008056AA">
              <w:rPr>
                <w:rFonts w:ascii="Arial" w:hAnsi="Arial" w:cs="Arial"/>
                <w:sz w:val="18"/>
                <w:szCs w:val="20"/>
                <w:lang w:val="en-CA"/>
              </w:rPr>
              <w:t>(9)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4E081119" w14:textId="076F6351" w:rsidR="00C5755C" w:rsidRPr="008056AA" w:rsidRDefault="008154B2" w:rsidP="009E6489">
            <w:pPr>
              <w:tabs>
                <w:tab w:val="left" w:pos="6795"/>
              </w:tabs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4DEEE8D0" w14:textId="77777777" w:rsidR="00DE6417" w:rsidRPr="001D099D" w:rsidRDefault="00DE6417" w:rsidP="000A3FAF">
      <w:pPr>
        <w:tabs>
          <w:tab w:val="left" w:pos="6795"/>
        </w:tabs>
        <w:outlineLvl w:val="0"/>
        <w:rPr>
          <w:rFonts w:ascii="Arial" w:hAnsi="Arial" w:cs="Arial"/>
          <w:b/>
          <w:sz w:val="16"/>
          <w:szCs w:val="16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C5755C" w:rsidRPr="008056AA" w14:paraId="72F15240" w14:textId="77777777" w:rsidTr="004B5582">
        <w:trPr>
          <w:trHeight w:val="360"/>
        </w:trPr>
        <w:tc>
          <w:tcPr>
            <w:tcW w:w="567" w:type="dxa"/>
            <w:shd w:val="clear" w:color="auto" w:fill="auto"/>
          </w:tcPr>
          <w:p w14:paraId="61664C47" w14:textId="77777777" w:rsidR="00C5755C" w:rsidRPr="008056AA" w:rsidRDefault="00C5755C" w:rsidP="000A3FAF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2C891C08" w14:textId="77777777" w:rsidR="008C5D4B" w:rsidRPr="008056AA" w:rsidRDefault="0077385D" w:rsidP="000A3FAF">
            <w:pPr>
              <w:tabs>
                <w:tab w:val="left" w:pos="6795"/>
              </w:tabs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Appointment of a lawyer to a minor or </w:t>
            </w:r>
            <w:r w:rsidR="00F6754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 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person of full age considered incapable</w:t>
            </w:r>
          </w:p>
          <w:p w14:paraId="23052963" w14:textId="77777777" w:rsidR="00C5755C" w:rsidRPr="008056AA" w:rsidRDefault="0077385D" w:rsidP="000A3FAF">
            <w:pPr>
              <w:tabs>
                <w:tab w:val="left" w:pos="6795"/>
              </w:tabs>
              <w:spacing w:before="80"/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If yes, name of proposed lawyer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67" w:type="dxa"/>
          </w:tcPr>
          <w:p w14:paraId="18118393" w14:textId="13AFDB25" w:rsidR="00C5755C" w:rsidRPr="008056AA" w:rsidRDefault="008154B2" w:rsidP="000A3FAF">
            <w:pPr>
              <w:tabs>
                <w:tab w:val="left" w:pos="6795"/>
              </w:tabs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YES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D45E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</w:tbl>
    <w:p w14:paraId="2EED55C4" w14:textId="77777777" w:rsidR="00E41547" w:rsidRDefault="00E41547" w:rsidP="000A3FAF">
      <w:pPr>
        <w:tabs>
          <w:tab w:val="left" w:pos="8355"/>
        </w:tabs>
        <w:spacing w:before="80"/>
        <w:rPr>
          <w:rFonts w:ascii="Arial" w:hAnsi="Arial" w:cs="Arial"/>
          <w:b/>
          <w:sz w:val="18"/>
          <w:szCs w:val="20"/>
          <w:lang w:val="en-CA"/>
        </w:rPr>
      </w:pPr>
    </w:p>
    <w:p w14:paraId="6200050F" w14:textId="77777777" w:rsidR="008C5D4B" w:rsidRPr="008056AA" w:rsidRDefault="00F6754D" w:rsidP="000A3FAF">
      <w:pPr>
        <w:tabs>
          <w:tab w:val="left" w:pos="8355"/>
        </w:tabs>
        <w:spacing w:before="80"/>
        <w:rPr>
          <w:rFonts w:ascii="Arial" w:hAnsi="Arial" w:cs="Arial"/>
          <w:b/>
          <w:sz w:val="18"/>
          <w:szCs w:val="20"/>
          <w:lang w:val="en-CA"/>
        </w:rPr>
      </w:pPr>
      <w:r>
        <w:rPr>
          <w:rFonts w:ascii="Arial" w:hAnsi="Arial" w:cs="Arial"/>
          <w:b/>
          <w:sz w:val="18"/>
          <w:szCs w:val="20"/>
          <w:lang w:val="en-CA"/>
        </w:rPr>
        <w:t>N.B.</w:t>
      </w:r>
      <w:r w:rsidR="00C5755C" w:rsidRPr="008056AA">
        <w:rPr>
          <w:rFonts w:ascii="Arial" w:hAnsi="Arial" w:cs="Arial"/>
          <w:b/>
          <w:sz w:val="18"/>
          <w:szCs w:val="20"/>
          <w:lang w:val="en-CA"/>
        </w:rPr>
        <w:t xml:space="preserve"> </w:t>
      </w:r>
      <w:r w:rsidR="00083C90">
        <w:rPr>
          <w:rFonts w:ascii="Arial" w:hAnsi="Arial" w:cs="Arial"/>
          <w:b/>
          <w:sz w:val="18"/>
          <w:szCs w:val="20"/>
          <w:lang w:val="en-CA"/>
        </w:rPr>
        <w:t>Non-compliance with this</w:t>
      </w:r>
      <w:r w:rsidR="0077385D" w:rsidRPr="008056AA">
        <w:rPr>
          <w:rFonts w:ascii="Arial" w:hAnsi="Arial" w:cs="Arial"/>
          <w:b/>
          <w:sz w:val="18"/>
          <w:szCs w:val="20"/>
          <w:lang w:val="en-CA"/>
        </w:rPr>
        <w:t xml:space="preserve"> protocol may constitute a breach punished under </w:t>
      </w:r>
      <w:r w:rsidR="00C5755C" w:rsidRPr="008056AA">
        <w:rPr>
          <w:rFonts w:ascii="Arial" w:hAnsi="Arial" w:cs="Arial"/>
          <w:b/>
          <w:sz w:val="18"/>
          <w:szCs w:val="20"/>
          <w:lang w:val="en-CA"/>
        </w:rPr>
        <w:t xml:space="preserve">articles 341 </w:t>
      </w:r>
      <w:r w:rsidR="0077385D" w:rsidRPr="008056AA">
        <w:rPr>
          <w:rFonts w:ascii="Arial" w:hAnsi="Arial" w:cs="Arial"/>
          <w:b/>
          <w:sz w:val="18"/>
          <w:szCs w:val="20"/>
          <w:lang w:val="en-CA"/>
        </w:rPr>
        <w:t>and</w:t>
      </w:r>
      <w:r w:rsidR="00C5755C" w:rsidRPr="008056AA">
        <w:rPr>
          <w:rFonts w:ascii="Arial" w:hAnsi="Arial" w:cs="Arial"/>
          <w:b/>
          <w:sz w:val="18"/>
          <w:szCs w:val="20"/>
          <w:lang w:val="en-CA"/>
        </w:rPr>
        <w:t xml:space="preserve"> 34</w:t>
      </w:r>
      <w:r w:rsidR="002A6CE5" w:rsidRPr="008056AA">
        <w:rPr>
          <w:rFonts w:ascii="Arial" w:hAnsi="Arial" w:cs="Arial"/>
          <w:b/>
          <w:sz w:val="18"/>
          <w:szCs w:val="20"/>
          <w:lang w:val="en-CA"/>
        </w:rPr>
        <w:t>2</w:t>
      </w:r>
      <w:r w:rsidR="00C5755C" w:rsidRPr="008056AA">
        <w:rPr>
          <w:rFonts w:ascii="Arial" w:hAnsi="Arial" w:cs="Arial"/>
          <w:b/>
          <w:sz w:val="18"/>
          <w:szCs w:val="20"/>
          <w:lang w:val="en-CA"/>
        </w:rPr>
        <w:t xml:space="preserve"> </w:t>
      </w:r>
      <w:r w:rsidR="0085543C">
        <w:rPr>
          <w:rFonts w:ascii="Arial" w:hAnsi="Arial" w:cs="Arial"/>
          <w:b/>
          <w:sz w:val="18"/>
          <w:szCs w:val="20"/>
          <w:lang w:val="en-CA"/>
        </w:rPr>
        <w:t>C.C.P.</w:t>
      </w:r>
    </w:p>
    <w:p w14:paraId="35CF0DE1" w14:textId="77777777" w:rsidR="008C5D4B" w:rsidRPr="001D099D" w:rsidRDefault="008C5D4B" w:rsidP="000A3FAF">
      <w:pPr>
        <w:tabs>
          <w:tab w:val="left" w:pos="8355"/>
        </w:tabs>
        <w:rPr>
          <w:rFonts w:ascii="Arial" w:hAnsi="Arial" w:cs="Arial"/>
          <w:sz w:val="16"/>
          <w:szCs w:val="16"/>
          <w:lang w:val="en-CA"/>
        </w:rPr>
      </w:pPr>
    </w:p>
    <w:p w14:paraId="63544D1F" w14:textId="77777777" w:rsidR="00E41547" w:rsidRDefault="00E41547" w:rsidP="000A3FAF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</w:p>
    <w:p w14:paraId="341F9D0B" w14:textId="77777777" w:rsidR="00E41547" w:rsidRDefault="00E41547" w:rsidP="000A3FAF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</w:p>
    <w:p w14:paraId="3BD86F5C" w14:textId="2125814C" w:rsidR="008C5D4B" w:rsidRPr="008056AA" w:rsidRDefault="000B67DB" w:rsidP="000A3FAF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O</w:t>
      </w:r>
      <w:r w:rsidR="0077385D" w:rsidRPr="008056AA">
        <w:rPr>
          <w:rFonts w:ascii="Arial" w:hAnsi="Arial" w:cs="Arial"/>
          <w:sz w:val="20"/>
          <w:szCs w:val="20"/>
          <w:lang w:val="en-CA"/>
        </w:rPr>
        <w:t>n</w:t>
      </w:r>
      <w:r w:rsidR="004E4487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3" w:name="Texte35"/>
      <w:r w:rsidR="007830EC" w:rsidRPr="008056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 w:rsidRPr="008056AA">
        <w:rPr>
          <w:rFonts w:ascii="Arial" w:hAnsi="Arial" w:cs="Arial"/>
          <w:sz w:val="20"/>
          <w:szCs w:val="20"/>
          <w:lang w:val="en-CA"/>
        </w:rPr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separate"/>
      </w:r>
      <w:r w:rsidR="00395495">
        <w:rPr>
          <w:rFonts w:ascii="Arial" w:hAnsi="Arial" w:cs="Arial"/>
          <w:noProof/>
          <w:sz w:val="20"/>
          <w:szCs w:val="20"/>
          <w:lang w:val="en-CA"/>
        </w:rPr>
        <w:t>____ April 2021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end"/>
      </w:r>
      <w:bookmarkEnd w:id="23"/>
      <w:r w:rsidR="007830EC" w:rsidRPr="008056AA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O</w:t>
      </w:r>
      <w:r w:rsidR="00083C90">
        <w:rPr>
          <w:rFonts w:ascii="Arial" w:hAnsi="Arial" w:cs="Arial"/>
          <w:sz w:val="20"/>
          <w:szCs w:val="20"/>
          <w:lang w:val="en-CA"/>
        </w:rPr>
        <w:t>n</w:t>
      </w:r>
      <w:r w:rsidR="00E306D0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E306D0" w:rsidRPr="008056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 w:rsidRPr="008056AA">
        <w:rPr>
          <w:rFonts w:ascii="Arial" w:hAnsi="Arial" w:cs="Arial"/>
          <w:sz w:val="20"/>
          <w:szCs w:val="20"/>
          <w:lang w:val="en-CA"/>
        </w:rPr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separate"/>
      </w:r>
      <w:r w:rsidR="00E306D0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7934F762" w14:textId="77777777" w:rsidR="00BE2EFA" w:rsidRDefault="00BE2EFA" w:rsidP="000A3FAF">
      <w:pPr>
        <w:jc w:val="both"/>
        <w:rPr>
          <w:rFonts w:ascii="Arial" w:hAnsi="Arial" w:cs="Arial"/>
          <w:sz w:val="16"/>
          <w:szCs w:val="16"/>
          <w:lang w:val="en-CA"/>
        </w:rPr>
      </w:pPr>
    </w:p>
    <w:p w14:paraId="00035813" w14:textId="77777777" w:rsidR="000B67DB" w:rsidRDefault="000B67DB" w:rsidP="000A3FAF">
      <w:pPr>
        <w:jc w:val="both"/>
        <w:rPr>
          <w:rFonts w:ascii="Arial" w:hAnsi="Arial" w:cs="Arial"/>
          <w:sz w:val="16"/>
          <w:szCs w:val="16"/>
          <w:lang w:val="en-CA"/>
        </w:rPr>
      </w:pPr>
    </w:p>
    <w:p w14:paraId="1B5692EB" w14:textId="77777777" w:rsidR="00E41547" w:rsidRDefault="00E41547" w:rsidP="000A3FAF">
      <w:pPr>
        <w:jc w:val="both"/>
        <w:rPr>
          <w:rFonts w:ascii="Arial" w:hAnsi="Arial" w:cs="Arial"/>
          <w:sz w:val="16"/>
          <w:szCs w:val="16"/>
          <w:lang w:val="en-CA"/>
        </w:rPr>
      </w:pPr>
    </w:p>
    <w:p w14:paraId="634EF5D2" w14:textId="77777777" w:rsidR="000B67DB" w:rsidRPr="001D099D" w:rsidRDefault="000B67DB" w:rsidP="000A3FAF">
      <w:pPr>
        <w:jc w:val="both"/>
        <w:rPr>
          <w:rFonts w:ascii="Arial" w:hAnsi="Arial" w:cs="Arial"/>
          <w:sz w:val="16"/>
          <w:szCs w:val="16"/>
          <w:lang w:val="en-CA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070"/>
        <w:gridCol w:w="425"/>
        <w:gridCol w:w="5245"/>
      </w:tblGrid>
      <w:tr w:rsidR="00BE2EFA" w:rsidRPr="008056AA" w14:paraId="17750B1F" w14:textId="77777777" w:rsidTr="00BE2EFA">
        <w:tc>
          <w:tcPr>
            <w:tcW w:w="5070" w:type="dxa"/>
            <w:tcBorders>
              <w:top w:val="single" w:sz="4" w:space="0" w:color="auto"/>
            </w:tcBorders>
          </w:tcPr>
          <w:p w14:paraId="673966A5" w14:textId="47C270DF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M</w:t>
            </w:r>
            <w:r w:rsidR="0077385D" w:rsidRPr="008056AA">
              <w:rPr>
                <w:rFonts w:ascii="Arial" w:hAnsi="Arial" w:cs="Arial"/>
                <w:sz w:val="20"/>
                <w:szCs w:val="20"/>
                <w:lang w:val="en-CA"/>
              </w:rPr>
              <w:t>tr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77385D" w:rsidRPr="008056AA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4" w:name="Texte41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4"/>
          </w:p>
        </w:tc>
        <w:tc>
          <w:tcPr>
            <w:tcW w:w="425" w:type="dxa"/>
          </w:tcPr>
          <w:p w14:paraId="2023B8EF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157A7F5F" w14:textId="425A0FB9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M</w:t>
            </w:r>
            <w:r w:rsidR="0077385D" w:rsidRPr="008056AA">
              <w:rPr>
                <w:rFonts w:ascii="Arial" w:hAnsi="Arial" w:cs="Arial"/>
                <w:sz w:val="20"/>
                <w:szCs w:val="20"/>
                <w:lang w:val="en-CA"/>
              </w:rPr>
              <w:t>tr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77385D" w:rsidRPr="008056AA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5" w:name="Texte42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5"/>
          </w:p>
        </w:tc>
      </w:tr>
      <w:tr w:rsidR="00BE2EFA" w:rsidRPr="008056AA" w14:paraId="3FB452DF" w14:textId="77777777" w:rsidTr="00BE2EFA">
        <w:tc>
          <w:tcPr>
            <w:tcW w:w="5070" w:type="dxa"/>
          </w:tcPr>
          <w:p w14:paraId="0038732A" w14:textId="4FE6846A" w:rsidR="00BE2EFA" w:rsidRPr="008056AA" w:rsidRDefault="0077385D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bookmarkStart w:id="26" w:name="Texte133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Counsel for</w:t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6"/>
          </w:p>
        </w:tc>
        <w:tc>
          <w:tcPr>
            <w:tcW w:w="425" w:type="dxa"/>
          </w:tcPr>
          <w:p w14:paraId="10A6D000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14:paraId="6A865D40" w14:textId="0886E74A" w:rsidR="00BE2EFA" w:rsidRPr="008056AA" w:rsidRDefault="0077385D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Counsel for</w:t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bookmarkStart w:id="27" w:name="Texte134"/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7"/>
          </w:p>
        </w:tc>
      </w:tr>
      <w:tr w:rsidR="00BE2EFA" w:rsidRPr="00395495" w14:paraId="2F1AE890" w14:textId="77777777" w:rsidTr="00BE2EFA">
        <w:tc>
          <w:tcPr>
            <w:tcW w:w="5070" w:type="dxa"/>
          </w:tcPr>
          <w:p w14:paraId="03DC1347" w14:textId="42E15353" w:rsidR="00E41547" w:rsidRPr="00395495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="00E41547" w:rsidRPr="0039549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489" w:rsidRPr="009E6489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DC2B3D" w14:textId="7B0C0503" w:rsidR="00E41547" w:rsidRPr="009E6489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9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bookmarkStart w:id="28" w:name="Texte199"/>
            <w:r w:rsidR="00E41547" w:rsidRPr="009E64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489" w:rsidRPr="009E6489">
              <w:rPr>
                <w:rFonts w:ascii="Arial" w:hAnsi="Arial" w:cs="Arial"/>
                <w:noProof/>
                <w:sz w:val="20"/>
                <w:szCs w:val="20"/>
              </w:rPr>
              <w:t>(Adresse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15738F97" w14:textId="6B6B3F8A" w:rsidR="00E41547" w:rsidRPr="009E6489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0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bookmarkStart w:id="29" w:name="Texte200"/>
            <w:r w:rsidR="00E41547" w:rsidRPr="009E64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489" w:rsidRPr="009E6489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14:paraId="0D5851D3" w14:textId="2A762C79" w:rsidR="00E41547" w:rsidRPr="00395495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95495">
              <w:rPr>
                <w:rFonts w:ascii="Arial" w:hAnsi="Arial" w:cs="Arial"/>
                <w:sz w:val="20"/>
                <w:szCs w:val="20"/>
                <w:lang w:val="en-CA"/>
              </w:rPr>
              <w:t xml:space="preserve">Telephone: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30" w:name="Texte201"/>
            <w:r w:rsidRPr="0039549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14:paraId="1047C773" w14:textId="74A604CD" w:rsidR="00E41547" w:rsidRPr="009E6489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9E6489"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31" w:name="Texte202"/>
            <w:r w:rsidRPr="009E64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  <w:p w14:paraId="2CBB384E" w14:textId="182D570D" w:rsidR="00E41547" w:rsidRPr="009E6489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9E648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32" w:name="Texte203"/>
            <w:r w:rsidRPr="009E64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25" w:type="dxa"/>
          </w:tcPr>
          <w:p w14:paraId="256BE4A6" w14:textId="77777777" w:rsidR="00BE2EFA" w:rsidRPr="009E6489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72F85C1" w14:textId="6783ECDB"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489" w:rsidRPr="009E6489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2B0199" w14:textId="6AFCEAAB"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9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489" w:rsidRPr="009E6489">
              <w:rPr>
                <w:rFonts w:ascii="Arial" w:hAnsi="Arial" w:cs="Arial"/>
                <w:noProof/>
                <w:sz w:val="20"/>
                <w:szCs w:val="20"/>
              </w:rPr>
              <w:t>(Adresse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E9252B" w14:textId="702013E9"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0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489" w:rsidRPr="009E6489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43D39E" w14:textId="30706BCE" w:rsidR="00E41547" w:rsidRPr="009E6489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9E6489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9E64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1A0494" w14:textId="6A372C74" w:rsidR="00E41547" w:rsidRPr="009E6489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9E6489"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 w:rsidRPr="009E64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2E73BD" w14:textId="155CF955" w:rsidR="00BE2EFA" w:rsidRPr="009E6489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9E648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 w:rsidRPr="009E64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2EFA" w:rsidRPr="00395495" w14:paraId="7D1F205C" w14:textId="77777777" w:rsidTr="00BE2EFA">
        <w:trPr>
          <w:trHeight w:val="442"/>
        </w:trPr>
        <w:tc>
          <w:tcPr>
            <w:tcW w:w="5070" w:type="dxa"/>
            <w:tcBorders>
              <w:bottom w:val="single" w:sz="4" w:space="0" w:color="auto"/>
            </w:tcBorders>
          </w:tcPr>
          <w:p w14:paraId="36589A0E" w14:textId="77777777" w:rsidR="00BE2EFA" w:rsidRPr="009E6489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01AD857" w14:textId="77777777" w:rsidR="00E41547" w:rsidRPr="009E6489" w:rsidRDefault="00E41547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0EA3F80" w14:textId="77777777" w:rsidR="00E41547" w:rsidRPr="009E6489" w:rsidRDefault="00E41547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14:paraId="5592C653" w14:textId="77777777" w:rsidR="00BE2EFA" w:rsidRPr="009E6489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ACF488C" w14:textId="77777777" w:rsidR="00BE2EFA" w:rsidRPr="009E6489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E2EFA" w:rsidRPr="008056AA" w14:paraId="3ACFCF92" w14:textId="77777777" w:rsidTr="00BE2EFA">
        <w:tc>
          <w:tcPr>
            <w:tcW w:w="5070" w:type="dxa"/>
            <w:tcBorders>
              <w:top w:val="single" w:sz="4" w:space="0" w:color="auto"/>
            </w:tcBorders>
          </w:tcPr>
          <w:p w14:paraId="2E297337" w14:textId="77777777" w:rsidR="00BE2EFA" w:rsidRPr="008056AA" w:rsidRDefault="008154B2" w:rsidP="008A5CD0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iven name, surname)"/>
                  </w:textInput>
                </w:ffData>
              </w:fldChar>
            </w:r>
            <w:r w:rsidR="008A5CD0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A5CD0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(given name, surname)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25" w:type="dxa"/>
          </w:tcPr>
          <w:p w14:paraId="0735E052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38EB6D60" w14:textId="77777777" w:rsidR="00BE2EFA" w:rsidRPr="008056AA" w:rsidRDefault="008154B2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iven name, surname)"/>
                  </w:textInput>
                </w:ffData>
              </w:fldChar>
            </w:r>
            <w:r w:rsidR="00083C90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83C90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(given name, surname)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E2EFA" w:rsidRPr="008056AA" w14:paraId="5DD96DD7" w14:textId="77777777" w:rsidTr="00BE2EFA">
        <w:tc>
          <w:tcPr>
            <w:tcW w:w="5070" w:type="dxa"/>
          </w:tcPr>
          <w:p w14:paraId="515AE9C2" w14:textId="77777777" w:rsidR="00BE2EFA" w:rsidRPr="008056AA" w:rsidRDefault="00083C90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Plaintiff</w:t>
            </w:r>
          </w:p>
        </w:tc>
        <w:tc>
          <w:tcPr>
            <w:tcW w:w="425" w:type="dxa"/>
          </w:tcPr>
          <w:p w14:paraId="27C68986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14:paraId="0696AF8D" w14:textId="77777777" w:rsidR="00BE2EFA" w:rsidRPr="008056AA" w:rsidRDefault="00083C90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</w:tr>
    </w:tbl>
    <w:p w14:paraId="7957C517" w14:textId="77777777" w:rsidR="008C5D4B" w:rsidRDefault="008C5D4B" w:rsidP="000A3FAF">
      <w:pPr>
        <w:tabs>
          <w:tab w:val="left" w:pos="0"/>
          <w:tab w:val="left" w:pos="4140"/>
        </w:tabs>
        <w:rPr>
          <w:lang w:val="en-CA"/>
        </w:rPr>
      </w:pPr>
    </w:p>
    <w:p w14:paraId="37310A74" w14:textId="77777777" w:rsidR="00E41547" w:rsidRDefault="00E41547" w:rsidP="000A3FAF">
      <w:pPr>
        <w:tabs>
          <w:tab w:val="left" w:pos="0"/>
          <w:tab w:val="left" w:pos="4140"/>
        </w:tabs>
        <w:rPr>
          <w:lang w:val="en-CA"/>
        </w:rPr>
      </w:pPr>
    </w:p>
    <w:p w14:paraId="6F6ACACC" w14:textId="77777777" w:rsidR="00E41547" w:rsidRDefault="00E41547" w:rsidP="000A3FAF">
      <w:pPr>
        <w:tabs>
          <w:tab w:val="left" w:pos="0"/>
          <w:tab w:val="left" w:pos="4140"/>
        </w:tabs>
        <w:rPr>
          <w:lang w:val="en-CA"/>
        </w:rPr>
      </w:pPr>
    </w:p>
    <w:p w14:paraId="6EF2D8F6" w14:textId="77777777" w:rsidR="008C5D4B" w:rsidRPr="008056AA" w:rsidRDefault="000B67DB" w:rsidP="000A3FAF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O</w:t>
      </w:r>
      <w:r w:rsidR="008056AA" w:rsidRPr="008056AA">
        <w:rPr>
          <w:rFonts w:ascii="Arial" w:hAnsi="Arial" w:cs="Arial"/>
          <w:sz w:val="20"/>
          <w:szCs w:val="20"/>
          <w:lang w:val="en-CA"/>
        </w:rPr>
        <w:t>n</w:t>
      </w:r>
      <w:r w:rsidR="00BE2EFA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BE2EFA" w:rsidRPr="008056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 w:rsidRPr="008056AA">
        <w:rPr>
          <w:rFonts w:ascii="Arial" w:hAnsi="Arial" w:cs="Arial"/>
          <w:sz w:val="20"/>
          <w:szCs w:val="20"/>
          <w:lang w:val="en-CA"/>
        </w:rPr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separate"/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end"/>
      </w:r>
      <w:r w:rsidR="00BE2EFA" w:rsidRPr="008056AA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O</w:t>
      </w:r>
      <w:r w:rsidR="008056AA" w:rsidRPr="008056AA">
        <w:rPr>
          <w:rFonts w:ascii="Arial" w:hAnsi="Arial" w:cs="Arial"/>
          <w:sz w:val="20"/>
          <w:szCs w:val="20"/>
          <w:lang w:val="en-CA"/>
        </w:rPr>
        <w:t>n</w:t>
      </w:r>
      <w:r w:rsidR="00BE2EFA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BE2EFA" w:rsidRPr="008056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 w:rsidRPr="008056AA">
        <w:rPr>
          <w:rFonts w:ascii="Arial" w:hAnsi="Arial" w:cs="Arial"/>
          <w:sz w:val="20"/>
          <w:szCs w:val="20"/>
          <w:lang w:val="en-CA"/>
        </w:rPr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separate"/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757A4216" w14:textId="77777777" w:rsidR="00BE2EFA" w:rsidRDefault="00BE2EFA" w:rsidP="00D964E1">
      <w:pPr>
        <w:spacing w:after="120"/>
        <w:jc w:val="both"/>
        <w:rPr>
          <w:rFonts w:ascii="Arial" w:hAnsi="Arial" w:cs="Arial"/>
          <w:sz w:val="20"/>
          <w:szCs w:val="20"/>
          <w:lang w:val="en-CA"/>
        </w:rPr>
      </w:pPr>
    </w:p>
    <w:p w14:paraId="6E463568" w14:textId="77777777" w:rsidR="00E41547" w:rsidRDefault="00E41547" w:rsidP="00D964E1">
      <w:pPr>
        <w:spacing w:after="120"/>
        <w:jc w:val="both"/>
        <w:rPr>
          <w:rFonts w:ascii="Arial" w:hAnsi="Arial" w:cs="Arial"/>
          <w:sz w:val="20"/>
          <w:szCs w:val="20"/>
          <w:lang w:val="en-CA"/>
        </w:rPr>
      </w:pPr>
    </w:p>
    <w:p w14:paraId="167BDAE2" w14:textId="77777777" w:rsidR="000B67DB" w:rsidRPr="008056AA" w:rsidRDefault="000B67DB" w:rsidP="000A3FAF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070"/>
        <w:gridCol w:w="425"/>
        <w:gridCol w:w="5245"/>
      </w:tblGrid>
      <w:tr w:rsidR="00BE2EFA" w:rsidRPr="008056AA" w14:paraId="286645D3" w14:textId="77777777" w:rsidTr="00E548C9">
        <w:tc>
          <w:tcPr>
            <w:tcW w:w="5070" w:type="dxa"/>
            <w:tcBorders>
              <w:top w:val="single" w:sz="4" w:space="0" w:color="auto"/>
            </w:tcBorders>
          </w:tcPr>
          <w:p w14:paraId="2888CC92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M</w:t>
            </w:r>
            <w:r w:rsidR="008056AA" w:rsidRPr="008056AA">
              <w:rPr>
                <w:rFonts w:ascii="Arial" w:hAnsi="Arial" w:cs="Arial"/>
                <w:sz w:val="20"/>
                <w:szCs w:val="20"/>
                <w:lang w:val="en-CA"/>
              </w:rPr>
              <w:t>tr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8056AA" w:rsidRPr="008056AA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25" w:type="dxa"/>
          </w:tcPr>
          <w:p w14:paraId="231CC6EC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20802F5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M</w:t>
            </w:r>
            <w:r w:rsidR="008056AA" w:rsidRPr="008056AA">
              <w:rPr>
                <w:rFonts w:ascii="Arial" w:hAnsi="Arial" w:cs="Arial"/>
                <w:sz w:val="20"/>
                <w:szCs w:val="20"/>
                <w:lang w:val="en-CA"/>
              </w:rPr>
              <w:t>tr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8056AA" w:rsidRPr="008056AA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E2EFA" w:rsidRPr="008056AA" w14:paraId="0EE1B310" w14:textId="77777777" w:rsidTr="00E548C9">
        <w:tc>
          <w:tcPr>
            <w:tcW w:w="5070" w:type="dxa"/>
          </w:tcPr>
          <w:p w14:paraId="76917ACD" w14:textId="77777777" w:rsidR="00BE2EFA" w:rsidRPr="008056AA" w:rsidRDefault="008056A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Counsel for</w:t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25" w:type="dxa"/>
          </w:tcPr>
          <w:p w14:paraId="462111CB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14:paraId="7DB47461" w14:textId="77777777" w:rsidR="00BE2EFA" w:rsidRPr="008056AA" w:rsidRDefault="008056A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Counsel for</w:t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E2EFA" w:rsidRPr="008056AA" w14:paraId="6BCC17C5" w14:textId="77777777" w:rsidTr="00E548C9">
        <w:tc>
          <w:tcPr>
            <w:tcW w:w="5070" w:type="dxa"/>
          </w:tcPr>
          <w:p w14:paraId="039F302D" w14:textId="77777777"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07ED24" w14:textId="77777777"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9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2139CD" w14:textId="77777777"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0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B31809" w14:textId="77777777" w:rsidR="00E41547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ADCB57" w14:textId="77777777" w:rsidR="00E41547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5E99AE" w14:textId="77777777" w:rsidR="00BE2EFA" w:rsidRPr="008056AA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C3A7037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14:paraId="68EFDD2C" w14:textId="77777777"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04D01A" w14:textId="77777777"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9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B05D99" w14:textId="77777777"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0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037C7D" w14:textId="77777777" w:rsidR="00E41547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CBB34F" w14:textId="77777777" w:rsidR="00E41547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AAA6C1" w14:textId="77777777" w:rsidR="00BE2EFA" w:rsidRPr="008056AA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2EFA" w:rsidRPr="008056AA" w14:paraId="5C813A30" w14:textId="77777777" w:rsidTr="00E548C9">
        <w:trPr>
          <w:trHeight w:val="442"/>
        </w:trPr>
        <w:tc>
          <w:tcPr>
            <w:tcW w:w="5070" w:type="dxa"/>
            <w:tcBorders>
              <w:bottom w:val="single" w:sz="4" w:space="0" w:color="auto"/>
            </w:tcBorders>
          </w:tcPr>
          <w:p w14:paraId="0FB8E2B8" w14:textId="77777777" w:rsidR="00BE2EF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  <w:p w14:paraId="42DE73F3" w14:textId="77777777" w:rsidR="00E41547" w:rsidRDefault="00E41547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  <w:p w14:paraId="6B131993" w14:textId="77777777" w:rsidR="00E41547" w:rsidRPr="008056AA" w:rsidRDefault="00E41547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</w:tcPr>
          <w:p w14:paraId="56C9169C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B754266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</w:tc>
      </w:tr>
      <w:tr w:rsidR="00BE2EFA" w:rsidRPr="008056AA" w14:paraId="45BE9A56" w14:textId="77777777" w:rsidTr="00E548C9">
        <w:tc>
          <w:tcPr>
            <w:tcW w:w="5070" w:type="dxa"/>
            <w:tcBorders>
              <w:top w:val="single" w:sz="4" w:space="0" w:color="auto"/>
            </w:tcBorders>
          </w:tcPr>
          <w:p w14:paraId="64A23C72" w14:textId="77777777" w:rsidR="00BE2EFA" w:rsidRPr="008056AA" w:rsidRDefault="008154B2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iven name, surname)"/>
                  </w:textInput>
                </w:ffData>
              </w:fldChar>
            </w:r>
            <w:r w:rsidR="008056A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056A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(given name, surname)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425" w:type="dxa"/>
          </w:tcPr>
          <w:p w14:paraId="3EF5C8AA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6200722" w14:textId="77777777" w:rsidR="00BE2EFA" w:rsidRPr="008056AA" w:rsidRDefault="008154B2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iven name, surname)"/>
                  </w:textInput>
                </w:ffData>
              </w:fldChar>
            </w:r>
            <w:r w:rsidR="008056A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056A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(given name, surname)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E2EFA" w:rsidRPr="008056AA" w14:paraId="1E3E7D3E" w14:textId="77777777" w:rsidTr="00E548C9">
        <w:tc>
          <w:tcPr>
            <w:tcW w:w="5070" w:type="dxa"/>
          </w:tcPr>
          <w:p w14:paraId="3C33C02A" w14:textId="77777777" w:rsidR="00BE2EFA" w:rsidRPr="008056AA" w:rsidRDefault="008154B2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9E55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285FECD1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14:paraId="030CD470" w14:textId="77777777" w:rsidR="00BE2EFA" w:rsidRPr="008056AA" w:rsidRDefault="008154B2" w:rsidP="009E55E1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9E55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5781F9" w14:textId="77777777" w:rsidR="00016B57" w:rsidRPr="001D099D" w:rsidRDefault="00016B57" w:rsidP="000A3FAF">
      <w:pPr>
        <w:jc w:val="both"/>
        <w:rPr>
          <w:rFonts w:ascii="Arial" w:hAnsi="Arial" w:cs="Arial"/>
          <w:sz w:val="8"/>
          <w:szCs w:val="8"/>
          <w:lang w:val="en-CA"/>
        </w:rPr>
      </w:pPr>
    </w:p>
    <w:sectPr w:rsidR="00016B57" w:rsidRPr="001D099D" w:rsidSect="00D964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851" w:right="851" w:bottom="851" w:left="851" w:header="680" w:footer="567" w:gutter="0"/>
      <w:paperSrc w:first="1945" w:other="194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E9421" w14:textId="77777777" w:rsidR="00455B4C" w:rsidRDefault="00455B4C">
      <w:r>
        <w:separator/>
      </w:r>
    </w:p>
  </w:endnote>
  <w:endnote w:type="continuationSeparator" w:id="0">
    <w:p w14:paraId="7093A284" w14:textId="77777777" w:rsidR="00455B4C" w:rsidRDefault="0045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F8F7D" w14:textId="77777777" w:rsidR="00E92047" w:rsidRDefault="00E92047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4F08DDE" w14:textId="77777777" w:rsidR="00E92047" w:rsidRDefault="00E92047" w:rsidP="00C768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7CCEC" w14:textId="77777777" w:rsidR="00E92047" w:rsidRDefault="00E92047" w:rsidP="0064693D">
    <w:pPr>
      <w:pStyle w:val="Pieddepage"/>
      <w:tabs>
        <w:tab w:val="left" w:pos="3686"/>
      </w:tabs>
      <w:ind w:right="50"/>
    </w:pPr>
    <w:r>
      <w:rPr>
        <w:rFonts w:ascii="Arial" w:hAnsi="Arial" w:cs="Arial"/>
        <w:sz w:val="18"/>
        <w:szCs w:val="16"/>
      </w:rPr>
      <w:t>S</w:t>
    </w:r>
    <w:r w:rsidRPr="005F152B">
      <w:rPr>
        <w:rFonts w:ascii="Arial" w:hAnsi="Arial" w:cs="Arial"/>
        <w:sz w:val="18"/>
        <w:szCs w:val="16"/>
      </w:rPr>
      <w:t>J-112</w:t>
    </w:r>
    <w:r>
      <w:rPr>
        <w:rFonts w:ascii="Arial" w:hAnsi="Arial" w:cs="Arial"/>
        <w:sz w:val="18"/>
        <w:szCs w:val="16"/>
      </w:rPr>
      <w:t>2</w:t>
    </w:r>
    <w:r w:rsidRPr="005F152B">
      <w:rPr>
        <w:rFonts w:ascii="Arial" w:hAnsi="Arial" w:cs="Arial"/>
        <w:sz w:val="18"/>
        <w:szCs w:val="16"/>
      </w:rPr>
      <w:t xml:space="preserve"> (2015-11)  </w:t>
    </w:r>
    <w:r>
      <w:tab/>
      <w:t xml:space="preserve">   </w:t>
    </w:r>
    <w:r>
      <w:tab/>
    </w:r>
    <w:r w:rsidRPr="00763292">
      <w:rPr>
        <w:rFonts w:ascii="Arial" w:hAnsi="Arial" w:cs="Arial"/>
        <w:sz w:val="18"/>
        <w:szCs w:val="18"/>
        <w:shd w:val="clear" w:color="auto" w:fill="BFBFBF"/>
      </w:rPr>
      <w:t>RÉSERVÉ AU GREFFIER : Cocher si protocole trié pour saisie CHEM*EXA</w:t>
    </w:r>
    <w:r w:rsidRPr="00763292">
      <w:rPr>
        <w:rFonts w:ascii="Arial" w:hAnsi="Arial" w:cs="Arial"/>
        <w:sz w:val="20"/>
        <w:szCs w:val="20"/>
        <w:shd w:val="clear" w:color="auto" w:fill="BFBFBF"/>
      </w:rPr>
      <w:t xml:space="preserve"> </w:t>
    </w:r>
    <w:r w:rsidRPr="00763292">
      <w:rPr>
        <w:rFonts w:ascii="Arial" w:hAnsi="Arial" w:cs="Arial"/>
        <w:b/>
        <w:sz w:val="28"/>
        <w:szCs w:val="28"/>
        <w:shd w:val="clear" w:color="auto" w:fill="BFBFBF"/>
      </w:rPr>
      <w:t xml:space="preserve"> </w:t>
    </w:r>
    <w:r w:rsidRPr="00763292">
      <w:rPr>
        <w:rFonts w:ascii="Arial" w:hAnsi="Arial" w:cs="Arial"/>
        <w:sz w:val="36"/>
        <w:szCs w:val="36"/>
        <w:shd w:val="clear" w:color="auto" w:fill="BFBFBF"/>
      </w:rPr>
      <w:sym w:font="Symbol" w:char="F07F"/>
    </w:r>
    <w:r w:rsidRPr="00763292">
      <w:rPr>
        <w:rFonts w:ascii="Arial" w:hAnsi="Arial" w:cs="Arial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A215" w14:textId="77777777" w:rsidR="00E92047" w:rsidRDefault="00E92047" w:rsidP="00D964E1">
    <w:pPr>
      <w:pStyle w:val="Pieddepage"/>
      <w:tabs>
        <w:tab w:val="left" w:pos="3686"/>
      </w:tabs>
      <w:ind w:right="50"/>
    </w:pPr>
    <w:r w:rsidRPr="000B67DB">
      <w:rPr>
        <w:rFonts w:ascii="Arial" w:hAnsi="Arial" w:cs="Arial"/>
        <w:sz w:val="18"/>
        <w:szCs w:val="20"/>
      </w:rPr>
      <w:t>SJ-1122</w:t>
    </w:r>
    <w:r>
      <w:rPr>
        <w:rFonts w:ascii="Arial" w:hAnsi="Arial" w:cs="Arial"/>
        <w:sz w:val="18"/>
        <w:szCs w:val="20"/>
      </w:rPr>
      <w:t>A</w:t>
    </w:r>
    <w:r w:rsidRPr="000B67DB">
      <w:rPr>
        <w:rFonts w:ascii="Arial" w:hAnsi="Arial" w:cs="Arial"/>
        <w:sz w:val="18"/>
        <w:szCs w:val="20"/>
      </w:rPr>
      <w:t xml:space="preserve"> (</w:t>
    </w:r>
    <w:r>
      <w:rPr>
        <w:rFonts w:ascii="Arial" w:hAnsi="Arial" w:cs="Arial"/>
        <w:sz w:val="18"/>
        <w:szCs w:val="20"/>
      </w:rPr>
      <w:t>20</w:t>
    </w:r>
    <w:r w:rsidR="00832A69">
      <w:rPr>
        <w:rFonts w:ascii="Arial" w:hAnsi="Arial" w:cs="Arial"/>
        <w:sz w:val="18"/>
        <w:szCs w:val="20"/>
      </w:rPr>
      <w:t>21-01</w:t>
    </w:r>
    <w:r w:rsidRPr="000B67DB">
      <w:rPr>
        <w:rFonts w:ascii="Arial" w:hAnsi="Arial" w:cs="Arial"/>
        <w:sz w:val="18"/>
        <w:szCs w:val="20"/>
      </w:rPr>
      <w:t>)</w:t>
    </w:r>
    <w:r>
      <w:rPr>
        <w:rFonts w:ascii="Arial" w:hAnsi="Arial" w:cs="Arial"/>
        <w:sz w:val="18"/>
        <w:szCs w:val="20"/>
      </w:rPr>
      <w:tab/>
    </w:r>
    <w:r w:rsidRPr="00763292">
      <w:rPr>
        <w:rFonts w:ascii="Arial" w:hAnsi="Arial" w:cs="Arial"/>
        <w:sz w:val="20"/>
        <w:szCs w:val="20"/>
      </w:rP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4240C" w14:textId="77777777" w:rsidR="00E92047" w:rsidRDefault="00E92047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937987B" w14:textId="77777777" w:rsidR="00E92047" w:rsidRDefault="00E92047" w:rsidP="00C76881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4431E" w14:textId="77777777" w:rsidR="00E92047" w:rsidRPr="00442233" w:rsidRDefault="00E92047" w:rsidP="00E92727">
    <w:pPr>
      <w:pStyle w:val="Pieddepage"/>
      <w:framePr w:wrap="around" w:vAnchor="text" w:hAnchor="page" w:x="10412" w:y="1"/>
      <w:tabs>
        <w:tab w:val="right" w:pos="993"/>
      </w:tabs>
      <w:rPr>
        <w:rStyle w:val="Numrodepage"/>
        <w:rFonts w:ascii="Arial" w:hAnsi="Arial" w:cs="Arial"/>
        <w:sz w:val="18"/>
        <w:szCs w:val="22"/>
      </w:rPr>
    </w:pPr>
    <w:r>
      <w:rPr>
        <w:rStyle w:val="Numrodepage"/>
        <w:rFonts w:ascii="Arial" w:hAnsi="Arial" w:cs="Arial"/>
        <w:sz w:val="22"/>
        <w:szCs w:val="22"/>
      </w:rPr>
      <w:tab/>
    </w:r>
    <w:r w:rsidRPr="00442233">
      <w:rPr>
        <w:rStyle w:val="Numrodepage"/>
        <w:rFonts w:ascii="Arial" w:hAnsi="Arial" w:cs="Arial"/>
        <w:sz w:val="18"/>
        <w:szCs w:val="22"/>
      </w:rPr>
      <w:fldChar w:fldCharType="begin"/>
    </w:r>
    <w:r w:rsidRPr="00442233">
      <w:rPr>
        <w:rStyle w:val="Numrodepage"/>
        <w:rFonts w:ascii="Arial" w:hAnsi="Arial" w:cs="Arial"/>
        <w:sz w:val="18"/>
        <w:szCs w:val="22"/>
      </w:rPr>
      <w:instrText xml:space="preserve">PAGE  </w:instrText>
    </w:r>
    <w:r w:rsidRPr="00442233">
      <w:rPr>
        <w:rStyle w:val="Numrodepage"/>
        <w:rFonts w:ascii="Arial" w:hAnsi="Arial" w:cs="Arial"/>
        <w:sz w:val="18"/>
        <w:szCs w:val="22"/>
      </w:rPr>
      <w:fldChar w:fldCharType="separate"/>
    </w:r>
    <w:r w:rsidR="009D45E0">
      <w:rPr>
        <w:rStyle w:val="Numrodepage"/>
        <w:rFonts w:ascii="Arial" w:hAnsi="Arial" w:cs="Arial"/>
        <w:noProof/>
        <w:sz w:val="18"/>
        <w:szCs w:val="22"/>
      </w:rPr>
      <w:t>6</w:t>
    </w:r>
    <w:r w:rsidRPr="00442233">
      <w:rPr>
        <w:rStyle w:val="Numrodepage"/>
        <w:rFonts w:ascii="Arial" w:hAnsi="Arial" w:cs="Arial"/>
        <w:sz w:val="18"/>
        <w:szCs w:val="22"/>
      </w:rPr>
      <w:fldChar w:fldCharType="end"/>
    </w:r>
  </w:p>
  <w:p w14:paraId="3D9FBB5A" w14:textId="77777777" w:rsidR="00E92047" w:rsidRPr="0016250F" w:rsidRDefault="00E92047" w:rsidP="002377DB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SJ-1122A (20</w:t>
    </w:r>
    <w:r w:rsidR="00BA2966">
      <w:rPr>
        <w:rFonts w:ascii="Arial" w:hAnsi="Arial" w:cs="Arial"/>
        <w:sz w:val="18"/>
        <w:szCs w:val="22"/>
      </w:rPr>
      <w:t>21-01</w:t>
    </w:r>
    <w:r>
      <w:rPr>
        <w:rFonts w:ascii="Arial" w:hAnsi="Arial" w:cs="Arial"/>
        <w:sz w:val="18"/>
        <w:szCs w:val="22"/>
      </w:rPr>
      <w:t>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A3931" w14:textId="77777777" w:rsidR="00E92047" w:rsidRPr="00442233" w:rsidRDefault="00E92047" w:rsidP="001C584D">
    <w:pPr>
      <w:pStyle w:val="Pieddepage"/>
      <w:tabs>
        <w:tab w:val="clear" w:pos="8640"/>
        <w:tab w:val="right" w:pos="993"/>
        <w:tab w:val="right" w:pos="10490"/>
      </w:tabs>
      <w:rPr>
        <w:rStyle w:val="Numrodepage"/>
        <w:rFonts w:ascii="Arial" w:hAnsi="Arial" w:cs="Arial"/>
        <w:sz w:val="18"/>
        <w:szCs w:val="22"/>
      </w:rPr>
    </w:pPr>
    <w:r w:rsidRPr="000B67DB">
      <w:rPr>
        <w:rFonts w:ascii="Arial" w:hAnsi="Arial" w:cs="Arial"/>
        <w:sz w:val="18"/>
        <w:szCs w:val="20"/>
      </w:rPr>
      <w:t>SJ-1122</w:t>
    </w:r>
    <w:r>
      <w:rPr>
        <w:rFonts w:ascii="Arial" w:hAnsi="Arial" w:cs="Arial"/>
        <w:sz w:val="18"/>
        <w:szCs w:val="20"/>
      </w:rPr>
      <w:t>A</w:t>
    </w:r>
    <w:r w:rsidRPr="000B67DB">
      <w:rPr>
        <w:rFonts w:ascii="Arial" w:hAnsi="Arial" w:cs="Arial"/>
        <w:sz w:val="18"/>
        <w:szCs w:val="20"/>
      </w:rPr>
      <w:t xml:space="preserve"> (</w:t>
    </w:r>
    <w:r>
      <w:rPr>
        <w:rFonts w:ascii="Arial" w:hAnsi="Arial" w:cs="Arial"/>
        <w:sz w:val="18"/>
        <w:szCs w:val="20"/>
      </w:rPr>
      <w:t>20</w:t>
    </w:r>
    <w:r w:rsidR="00BA2966">
      <w:rPr>
        <w:rFonts w:ascii="Arial" w:hAnsi="Arial" w:cs="Arial"/>
        <w:sz w:val="18"/>
        <w:szCs w:val="20"/>
      </w:rPr>
      <w:t>21-01</w:t>
    </w:r>
    <w:r w:rsidRPr="000B67DB">
      <w:rPr>
        <w:rFonts w:ascii="Arial" w:hAnsi="Arial" w:cs="Arial"/>
        <w:sz w:val="18"/>
        <w:szCs w:val="20"/>
      </w:rPr>
      <w:t>)</w:t>
    </w:r>
    <w:r w:rsidRPr="001C584D">
      <w:rPr>
        <w:rStyle w:val="Numrodepage"/>
        <w:rFonts w:ascii="Arial" w:hAnsi="Arial" w:cs="Arial"/>
        <w:sz w:val="22"/>
        <w:szCs w:val="22"/>
      </w:rPr>
      <w:t xml:space="preserve"> </w:t>
    </w:r>
    <w:r>
      <w:rPr>
        <w:rStyle w:val="Numrodepage"/>
        <w:rFonts w:ascii="Arial" w:hAnsi="Arial" w:cs="Arial"/>
        <w:sz w:val="22"/>
        <w:szCs w:val="22"/>
      </w:rPr>
      <w:tab/>
    </w:r>
    <w:r>
      <w:rPr>
        <w:rStyle w:val="Numrodepage"/>
        <w:rFonts w:ascii="Arial" w:hAnsi="Arial" w:cs="Arial"/>
        <w:sz w:val="22"/>
        <w:szCs w:val="22"/>
      </w:rPr>
      <w:tab/>
    </w:r>
    <w:r w:rsidRPr="00442233">
      <w:rPr>
        <w:rStyle w:val="Numrodepage"/>
        <w:rFonts w:ascii="Arial" w:hAnsi="Arial" w:cs="Arial"/>
        <w:sz w:val="18"/>
        <w:szCs w:val="22"/>
      </w:rPr>
      <w:fldChar w:fldCharType="begin"/>
    </w:r>
    <w:r w:rsidRPr="00442233">
      <w:rPr>
        <w:rStyle w:val="Numrodepage"/>
        <w:rFonts w:ascii="Arial" w:hAnsi="Arial" w:cs="Arial"/>
        <w:sz w:val="18"/>
        <w:szCs w:val="22"/>
      </w:rPr>
      <w:instrText xml:space="preserve">PAGE  </w:instrText>
    </w:r>
    <w:r w:rsidRPr="00442233">
      <w:rPr>
        <w:rStyle w:val="Numrodepage"/>
        <w:rFonts w:ascii="Arial" w:hAnsi="Arial" w:cs="Arial"/>
        <w:sz w:val="18"/>
        <w:szCs w:val="22"/>
      </w:rPr>
      <w:fldChar w:fldCharType="separate"/>
    </w:r>
    <w:r w:rsidR="009D45E0">
      <w:rPr>
        <w:rStyle w:val="Numrodepage"/>
        <w:rFonts w:ascii="Arial" w:hAnsi="Arial" w:cs="Arial"/>
        <w:noProof/>
        <w:sz w:val="18"/>
        <w:szCs w:val="22"/>
      </w:rPr>
      <w:t>1</w:t>
    </w:r>
    <w:r w:rsidRPr="00442233">
      <w:rPr>
        <w:rStyle w:val="Numrodepage"/>
        <w:rFonts w:ascii="Arial" w:hAnsi="Arial" w:cs="Arial"/>
        <w:sz w:val="18"/>
        <w:szCs w:val="22"/>
      </w:rPr>
      <w:fldChar w:fldCharType="end"/>
    </w:r>
  </w:p>
  <w:p w14:paraId="74A0F59F" w14:textId="77777777" w:rsidR="00E92047" w:rsidRDefault="00E92047" w:rsidP="00D964E1">
    <w:pPr>
      <w:pStyle w:val="Pieddepage"/>
      <w:tabs>
        <w:tab w:val="left" w:pos="3686"/>
      </w:tabs>
      <w:ind w:right="50"/>
    </w:pPr>
    <w:r>
      <w:rPr>
        <w:rFonts w:ascii="Arial" w:hAnsi="Arial" w:cs="Arial"/>
        <w:sz w:val="18"/>
        <w:szCs w:val="20"/>
      </w:rPr>
      <w:tab/>
    </w:r>
    <w:r w:rsidRPr="00763292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8C72" w14:textId="77777777" w:rsidR="00455B4C" w:rsidRDefault="00455B4C">
      <w:r>
        <w:separator/>
      </w:r>
    </w:p>
  </w:footnote>
  <w:footnote w:type="continuationSeparator" w:id="0">
    <w:p w14:paraId="3093E7A2" w14:textId="77777777" w:rsidR="00455B4C" w:rsidRDefault="0045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F0EF5" w14:textId="77777777" w:rsidR="00DA0915" w:rsidRDefault="00DA09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01070" w14:textId="77777777" w:rsidR="00DA0915" w:rsidRDefault="00DA091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4639F" w14:textId="77777777" w:rsidR="00DA0915" w:rsidRDefault="00DA0915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C784" w14:textId="77777777" w:rsidR="00E92047" w:rsidRDefault="00E92047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B008D" w14:textId="77777777" w:rsidR="00E92047" w:rsidRDefault="00E92047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92E53" w14:textId="77777777" w:rsidR="00E92047" w:rsidRPr="00D964E1" w:rsidRDefault="00E92047" w:rsidP="00D964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A9B"/>
    <w:multiLevelType w:val="hybridMultilevel"/>
    <w:tmpl w:val="6816B176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30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D04C2"/>
    <w:multiLevelType w:val="multilevel"/>
    <w:tmpl w:val="34CCF7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467034"/>
    <w:multiLevelType w:val="hybridMultilevel"/>
    <w:tmpl w:val="7B04AFD0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1EC4"/>
    <w:multiLevelType w:val="hybridMultilevel"/>
    <w:tmpl w:val="FF34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75C0"/>
    <w:multiLevelType w:val="hybridMultilevel"/>
    <w:tmpl w:val="45E8620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7E73C8"/>
    <w:multiLevelType w:val="multilevel"/>
    <w:tmpl w:val="633C6DF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2ABB02D0"/>
    <w:multiLevelType w:val="hybridMultilevel"/>
    <w:tmpl w:val="29B69DF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14520"/>
    <w:multiLevelType w:val="hybridMultilevel"/>
    <w:tmpl w:val="2BE428F8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5D34"/>
    <w:multiLevelType w:val="hybridMultilevel"/>
    <w:tmpl w:val="ABCC3192"/>
    <w:lvl w:ilvl="0" w:tplc="2F566F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0" w15:restartNumberingAfterBreak="0">
    <w:nsid w:val="2C394279"/>
    <w:multiLevelType w:val="hybridMultilevel"/>
    <w:tmpl w:val="26A4B786"/>
    <w:lvl w:ilvl="0" w:tplc="4912C422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position w:val="0"/>
        <w:sz w:val="2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724D89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71011"/>
    <w:multiLevelType w:val="hybridMultilevel"/>
    <w:tmpl w:val="633C6DF4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2FDB19E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C569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F191C"/>
    <w:multiLevelType w:val="hybridMultilevel"/>
    <w:tmpl w:val="17D0012A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6D10"/>
    <w:multiLevelType w:val="multilevel"/>
    <w:tmpl w:val="9F00638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21775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B6168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8C6FEC"/>
    <w:multiLevelType w:val="hybridMultilevel"/>
    <w:tmpl w:val="38C66436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0DB1B4F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A4020"/>
    <w:multiLevelType w:val="hybridMultilevel"/>
    <w:tmpl w:val="8C96F782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B0F"/>
    <w:multiLevelType w:val="multilevel"/>
    <w:tmpl w:val="45E8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F36531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AC2550"/>
    <w:multiLevelType w:val="multilevel"/>
    <w:tmpl w:val="1B6445B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60C24122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A46835"/>
    <w:multiLevelType w:val="hybridMultilevel"/>
    <w:tmpl w:val="0CB4D1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B07C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783810"/>
    <w:multiLevelType w:val="hybridMultilevel"/>
    <w:tmpl w:val="EA7C253E"/>
    <w:lvl w:ilvl="0" w:tplc="28047C1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33D3274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D74A6C"/>
    <w:multiLevelType w:val="hybridMultilevel"/>
    <w:tmpl w:val="C1A6945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92854"/>
    <w:multiLevelType w:val="hybridMultilevel"/>
    <w:tmpl w:val="ACE094E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2"/>
  </w:num>
  <w:num w:numId="5">
    <w:abstractNumId w:val="12"/>
  </w:num>
  <w:num w:numId="6">
    <w:abstractNumId w:val="6"/>
  </w:num>
  <w:num w:numId="7">
    <w:abstractNumId w:val="24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21"/>
  </w:num>
  <w:num w:numId="13">
    <w:abstractNumId w:val="32"/>
  </w:num>
  <w:num w:numId="14">
    <w:abstractNumId w:val="15"/>
  </w:num>
  <w:num w:numId="15">
    <w:abstractNumId w:val="31"/>
  </w:num>
  <w:num w:numId="16">
    <w:abstractNumId w:val="14"/>
  </w:num>
  <w:num w:numId="17">
    <w:abstractNumId w:val="20"/>
  </w:num>
  <w:num w:numId="18">
    <w:abstractNumId w:val="30"/>
  </w:num>
  <w:num w:numId="19">
    <w:abstractNumId w:val="28"/>
  </w:num>
  <w:num w:numId="20">
    <w:abstractNumId w:val="23"/>
  </w:num>
  <w:num w:numId="21">
    <w:abstractNumId w:val="29"/>
  </w:num>
  <w:num w:numId="22">
    <w:abstractNumId w:val="5"/>
  </w:num>
  <w:num w:numId="23">
    <w:abstractNumId w:val="22"/>
  </w:num>
  <w:num w:numId="24">
    <w:abstractNumId w:val="9"/>
  </w:num>
  <w:num w:numId="25">
    <w:abstractNumId w:val="17"/>
  </w:num>
  <w:num w:numId="26">
    <w:abstractNumId w:val="11"/>
  </w:num>
  <w:num w:numId="27">
    <w:abstractNumId w:val="26"/>
  </w:num>
  <w:num w:numId="28">
    <w:abstractNumId w:val="18"/>
  </w:num>
  <w:num w:numId="29">
    <w:abstractNumId w:val="1"/>
  </w:num>
  <w:num w:numId="30">
    <w:abstractNumId w:val="13"/>
  </w:num>
  <w:num w:numId="31">
    <w:abstractNumId w:val="16"/>
  </w:num>
  <w:num w:numId="32">
    <w:abstractNumId w:val="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fra"/>
    <w:docVar w:name="TargetLng" w:val="eng"/>
    <w:docVar w:name="TermBases" w:val="MJ - Cour Supérieure|MJ - Docs admins, etc."/>
    <w:docVar w:name="TermBaseURL" w:val="empty"/>
    <w:docVar w:name="TextBases" w:val="Générale\MJ - Docs admin, etc|Générale\mj - cour supérieure|Générale\mj - cour supérieure - divorce"/>
    <w:docVar w:name="TextBaseURL" w:val="empty"/>
    <w:docVar w:name="UILng" w:val="fr"/>
  </w:docVars>
  <w:rsids>
    <w:rsidRoot w:val="00172A4C"/>
    <w:rsid w:val="0000165A"/>
    <w:rsid w:val="00003860"/>
    <w:rsid w:val="0000714C"/>
    <w:rsid w:val="00010319"/>
    <w:rsid w:val="00011F35"/>
    <w:rsid w:val="000156E3"/>
    <w:rsid w:val="00016912"/>
    <w:rsid w:val="00016B57"/>
    <w:rsid w:val="00022CCE"/>
    <w:rsid w:val="00041B9B"/>
    <w:rsid w:val="00044AFF"/>
    <w:rsid w:val="00047056"/>
    <w:rsid w:val="00052B96"/>
    <w:rsid w:val="0006549E"/>
    <w:rsid w:val="000726ED"/>
    <w:rsid w:val="00074DDE"/>
    <w:rsid w:val="00083C90"/>
    <w:rsid w:val="00086C9B"/>
    <w:rsid w:val="0008702D"/>
    <w:rsid w:val="000878DC"/>
    <w:rsid w:val="00087ACC"/>
    <w:rsid w:val="00090905"/>
    <w:rsid w:val="000926B6"/>
    <w:rsid w:val="00092CBE"/>
    <w:rsid w:val="00094507"/>
    <w:rsid w:val="00095F16"/>
    <w:rsid w:val="000A3936"/>
    <w:rsid w:val="000A3FAF"/>
    <w:rsid w:val="000B1D8E"/>
    <w:rsid w:val="000B4D03"/>
    <w:rsid w:val="000B5496"/>
    <w:rsid w:val="000B6720"/>
    <w:rsid w:val="000B67DB"/>
    <w:rsid w:val="000B7AF2"/>
    <w:rsid w:val="000B7F4A"/>
    <w:rsid w:val="000C16B1"/>
    <w:rsid w:val="000C49F3"/>
    <w:rsid w:val="000C683C"/>
    <w:rsid w:val="000D210F"/>
    <w:rsid w:val="000D285B"/>
    <w:rsid w:val="000D5691"/>
    <w:rsid w:val="000D6F5F"/>
    <w:rsid w:val="000E3A2B"/>
    <w:rsid w:val="000E4715"/>
    <w:rsid w:val="000F348B"/>
    <w:rsid w:val="000F734F"/>
    <w:rsid w:val="000F7CFC"/>
    <w:rsid w:val="00101E06"/>
    <w:rsid w:val="001024FB"/>
    <w:rsid w:val="00103306"/>
    <w:rsid w:val="001232C3"/>
    <w:rsid w:val="0012347B"/>
    <w:rsid w:val="0012648D"/>
    <w:rsid w:val="00135DEF"/>
    <w:rsid w:val="0013795A"/>
    <w:rsid w:val="001457E9"/>
    <w:rsid w:val="00147469"/>
    <w:rsid w:val="00147BB0"/>
    <w:rsid w:val="00151CB4"/>
    <w:rsid w:val="001572FA"/>
    <w:rsid w:val="0016005B"/>
    <w:rsid w:val="0016250F"/>
    <w:rsid w:val="00170812"/>
    <w:rsid w:val="00172A4C"/>
    <w:rsid w:val="00190D18"/>
    <w:rsid w:val="00193411"/>
    <w:rsid w:val="001937CF"/>
    <w:rsid w:val="001948D6"/>
    <w:rsid w:val="001956C6"/>
    <w:rsid w:val="001963FA"/>
    <w:rsid w:val="001A1EA1"/>
    <w:rsid w:val="001A3BD8"/>
    <w:rsid w:val="001A65B5"/>
    <w:rsid w:val="001B64C6"/>
    <w:rsid w:val="001C0B4A"/>
    <w:rsid w:val="001C15DD"/>
    <w:rsid w:val="001C2678"/>
    <w:rsid w:val="001C2C02"/>
    <w:rsid w:val="001C584D"/>
    <w:rsid w:val="001D04D8"/>
    <w:rsid w:val="001D099D"/>
    <w:rsid w:val="001D1307"/>
    <w:rsid w:val="001D2CBE"/>
    <w:rsid w:val="001D73B7"/>
    <w:rsid w:val="001E16DB"/>
    <w:rsid w:val="001E280C"/>
    <w:rsid w:val="001E489C"/>
    <w:rsid w:val="001E7232"/>
    <w:rsid w:val="001F1E14"/>
    <w:rsid w:val="001F75F3"/>
    <w:rsid w:val="00202633"/>
    <w:rsid w:val="002035AC"/>
    <w:rsid w:val="002141B5"/>
    <w:rsid w:val="00215F48"/>
    <w:rsid w:val="00216D35"/>
    <w:rsid w:val="00225B9B"/>
    <w:rsid w:val="0023021C"/>
    <w:rsid w:val="002307D8"/>
    <w:rsid w:val="00231104"/>
    <w:rsid w:val="00231A6D"/>
    <w:rsid w:val="00233FB0"/>
    <w:rsid w:val="00235BDF"/>
    <w:rsid w:val="002377DB"/>
    <w:rsid w:val="002422EA"/>
    <w:rsid w:val="00244133"/>
    <w:rsid w:val="00244F13"/>
    <w:rsid w:val="002450CB"/>
    <w:rsid w:val="00246FC9"/>
    <w:rsid w:val="002470BB"/>
    <w:rsid w:val="00253306"/>
    <w:rsid w:val="00257176"/>
    <w:rsid w:val="002655A0"/>
    <w:rsid w:val="00266399"/>
    <w:rsid w:val="00267199"/>
    <w:rsid w:val="0027452D"/>
    <w:rsid w:val="00274B95"/>
    <w:rsid w:val="00275D75"/>
    <w:rsid w:val="0027660F"/>
    <w:rsid w:val="00277023"/>
    <w:rsid w:val="002838CC"/>
    <w:rsid w:val="002847FD"/>
    <w:rsid w:val="00297FFA"/>
    <w:rsid w:val="002A3C32"/>
    <w:rsid w:val="002A6309"/>
    <w:rsid w:val="002A6CE5"/>
    <w:rsid w:val="002A7290"/>
    <w:rsid w:val="002B1A94"/>
    <w:rsid w:val="002B1C1A"/>
    <w:rsid w:val="002B3A94"/>
    <w:rsid w:val="002B47A8"/>
    <w:rsid w:val="002B5C2E"/>
    <w:rsid w:val="002C003F"/>
    <w:rsid w:val="002C6D80"/>
    <w:rsid w:val="002C7697"/>
    <w:rsid w:val="002D0A30"/>
    <w:rsid w:val="002D184F"/>
    <w:rsid w:val="002D23BF"/>
    <w:rsid w:val="002D61E7"/>
    <w:rsid w:val="002E3F7C"/>
    <w:rsid w:val="002E5A1A"/>
    <w:rsid w:val="002E6D3D"/>
    <w:rsid w:val="002F29CA"/>
    <w:rsid w:val="002F45C1"/>
    <w:rsid w:val="002F7AB6"/>
    <w:rsid w:val="003000AD"/>
    <w:rsid w:val="0030197C"/>
    <w:rsid w:val="00303B87"/>
    <w:rsid w:val="00310BF7"/>
    <w:rsid w:val="00312E32"/>
    <w:rsid w:val="00314DE5"/>
    <w:rsid w:val="00320E28"/>
    <w:rsid w:val="0032249E"/>
    <w:rsid w:val="003302C2"/>
    <w:rsid w:val="00331851"/>
    <w:rsid w:val="00334D7A"/>
    <w:rsid w:val="00337DFB"/>
    <w:rsid w:val="0034257B"/>
    <w:rsid w:val="003449C8"/>
    <w:rsid w:val="00345512"/>
    <w:rsid w:val="003520FF"/>
    <w:rsid w:val="0035365C"/>
    <w:rsid w:val="00355BF8"/>
    <w:rsid w:val="00355D8C"/>
    <w:rsid w:val="00361414"/>
    <w:rsid w:val="00361ECA"/>
    <w:rsid w:val="00366729"/>
    <w:rsid w:val="00367920"/>
    <w:rsid w:val="00373F91"/>
    <w:rsid w:val="00381D0C"/>
    <w:rsid w:val="00382499"/>
    <w:rsid w:val="0038654A"/>
    <w:rsid w:val="00395495"/>
    <w:rsid w:val="003B4301"/>
    <w:rsid w:val="003B5525"/>
    <w:rsid w:val="003B7555"/>
    <w:rsid w:val="003C0817"/>
    <w:rsid w:val="003C1726"/>
    <w:rsid w:val="003C2D4E"/>
    <w:rsid w:val="003C3BC4"/>
    <w:rsid w:val="003C57C6"/>
    <w:rsid w:val="003C5C35"/>
    <w:rsid w:val="003C753C"/>
    <w:rsid w:val="003D730A"/>
    <w:rsid w:val="003D7787"/>
    <w:rsid w:val="003E07DD"/>
    <w:rsid w:val="003E0C5C"/>
    <w:rsid w:val="003E34AC"/>
    <w:rsid w:val="003E527E"/>
    <w:rsid w:val="003E532E"/>
    <w:rsid w:val="003F02FE"/>
    <w:rsid w:val="003F13AB"/>
    <w:rsid w:val="003F4449"/>
    <w:rsid w:val="003F5FB5"/>
    <w:rsid w:val="003F6279"/>
    <w:rsid w:val="0041112C"/>
    <w:rsid w:val="00413B7C"/>
    <w:rsid w:val="00416CD5"/>
    <w:rsid w:val="00434C5A"/>
    <w:rsid w:val="00434D23"/>
    <w:rsid w:val="00442233"/>
    <w:rsid w:val="00442E68"/>
    <w:rsid w:val="00443926"/>
    <w:rsid w:val="00444AE5"/>
    <w:rsid w:val="004470EA"/>
    <w:rsid w:val="004509DD"/>
    <w:rsid w:val="00455B4C"/>
    <w:rsid w:val="00456D56"/>
    <w:rsid w:val="00457581"/>
    <w:rsid w:val="00460DAB"/>
    <w:rsid w:val="0046434F"/>
    <w:rsid w:val="004672E5"/>
    <w:rsid w:val="004734C1"/>
    <w:rsid w:val="00475A38"/>
    <w:rsid w:val="0047621F"/>
    <w:rsid w:val="00476FDA"/>
    <w:rsid w:val="00481AD7"/>
    <w:rsid w:val="00482445"/>
    <w:rsid w:val="004826E0"/>
    <w:rsid w:val="00484AD0"/>
    <w:rsid w:val="00490BC1"/>
    <w:rsid w:val="004910F9"/>
    <w:rsid w:val="0049186F"/>
    <w:rsid w:val="0049527A"/>
    <w:rsid w:val="00497FD4"/>
    <w:rsid w:val="004A3CDF"/>
    <w:rsid w:val="004A4CE3"/>
    <w:rsid w:val="004A5DF4"/>
    <w:rsid w:val="004B0C19"/>
    <w:rsid w:val="004B3575"/>
    <w:rsid w:val="004B5582"/>
    <w:rsid w:val="004B5998"/>
    <w:rsid w:val="004B5B8F"/>
    <w:rsid w:val="004C3365"/>
    <w:rsid w:val="004C3F01"/>
    <w:rsid w:val="004D09D0"/>
    <w:rsid w:val="004D135D"/>
    <w:rsid w:val="004D3505"/>
    <w:rsid w:val="004D63D6"/>
    <w:rsid w:val="004D6CEB"/>
    <w:rsid w:val="004E0398"/>
    <w:rsid w:val="004E1EDE"/>
    <w:rsid w:val="004E4487"/>
    <w:rsid w:val="004E634C"/>
    <w:rsid w:val="004E6D3E"/>
    <w:rsid w:val="004F1A4F"/>
    <w:rsid w:val="004F1A6E"/>
    <w:rsid w:val="004F6134"/>
    <w:rsid w:val="004F6D3D"/>
    <w:rsid w:val="00503033"/>
    <w:rsid w:val="005042B9"/>
    <w:rsid w:val="00511EE5"/>
    <w:rsid w:val="0052101B"/>
    <w:rsid w:val="00526A48"/>
    <w:rsid w:val="00527F38"/>
    <w:rsid w:val="00530A92"/>
    <w:rsid w:val="00532155"/>
    <w:rsid w:val="00532CF7"/>
    <w:rsid w:val="0053463F"/>
    <w:rsid w:val="00536098"/>
    <w:rsid w:val="005375A8"/>
    <w:rsid w:val="00543031"/>
    <w:rsid w:val="00546D12"/>
    <w:rsid w:val="0055083C"/>
    <w:rsid w:val="005565F1"/>
    <w:rsid w:val="00560667"/>
    <w:rsid w:val="005619B9"/>
    <w:rsid w:val="005807D3"/>
    <w:rsid w:val="005808CB"/>
    <w:rsid w:val="0059628A"/>
    <w:rsid w:val="005A0D47"/>
    <w:rsid w:val="005A14ED"/>
    <w:rsid w:val="005A3BB0"/>
    <w:rsid w:val="005A7ECB"/>
    <w:rsid w:val="005B7210"/>
    <w:rsid w:val="005C7EF2"/>
    <w:rsid w:val="005D7482"/>
    <w:rsid w:val="005D76D5"/>
    <w:rsid w:val="005D794E"/>
    <w:rsid w:val="005F151C"/>
    <w:rsid w:val="005F152B"/>
    <w:rsid w:val="005F3695"/>
    <w:rsid w:val="0060439F"/>
    <w:rsid w:val="00605E75"/>
    <w:rsid w:val="006112C2"/>
    <w:rsid w:val="00621351"/>
    <w:rsid w:val="006241AC"/>
    <w:rsid w:val="00626279"/>
    <w:rsid w:val="00627989"/>
    <w:rsid w:val="0063276B"/>
    <w:rsid w:val="00633DEF"/>
    <w:rsid w:val="00637B00"/>
    <w:rsid w:val="0064362E"/>
    <w:rsid w:val="00643696"/>
    <w:rsid w:val="00644988"/>
    <w:rsid w:val="0064693D"/>
    <w:rsid w:val="00651A14"/>
    <w:rsid w:val="00656682"/>
    <w:rsid w:val="00656FB1"/>
    <w:rsid w:val="00665265"/>
    <w:rsid w:val="006718EC"/>
    <w:rsid w:val="00671FE0"/>
    <w:rsid w:val="00675851"/>
    <w:rsid w:val="0068078E"/>
    <w:rsid w:val="00682BEB"/>
    <w:rsid w:val="00684861"/>
    <w:rsid w:val="00684FA2"/>
    <w:rsid w:val="006854FD"/>
    <w:rsid w:val="00690078"/>
    <w:rsid w:val="00690118"/>
    <w:rsid w:val="006A2817"/>
    <w:rsid w:val="006A549D"/>
    <w:rsid w:val="006A5F70"/>
    <w:rsid w:val="006A7E26"/>
    <w:rsid w:val="006B08CC"/>
    <w:rsid w:val="006B2674"/>
    <w:rsid w:val="006B3855"/>
    <w:rsid w:val="006B7D41"/>
    <w:rsid w:val="006C1789"/>
    <w:rsid w:val="006C27DA"/>
    <w:rsid w:val="006C5E77"/>
    <w:rsid w:val="006D341D"/>
    <w:rsid w:val="006D413D"/>
    <w:rsid w:val="006D4D6F"/>
    <w:rsid w:val="006D63B7"/>
    <w:rsid w:val="006F0AB3"/>
    <w:rsid w:val="006F37B9"/>
    <w:rsid w:val="00700195"/>
    <w:rsid w:val="007056C7"/>
    <w:rsid w:val="00705BA0"/>
    <w:rsid w:val="00705E0E"/>
    <w:rsid w:val="00710542"/>
    <w:rsid w:val="007170EB"/>
    <w:rsid w:val="0072621C"/>
    <w:rsid w:val="00731A18"/>
    <w:rsid w:val="00733778"/>
    <w:rsid w:val="00733D5F"/>
    <w:rsid w:val="00734B88"/>
    <w:rsid w:val="00735CD3"/>
    <w:rsid w:val="00737FDF"/>
    <w:rsid w:val="00743925"/>
    <w:rsid w:val="00746048"/>
    <w:rsid w:val="007465FD"/>
    <w:rsid w:val="0074706F"/>
    <w:rsid w:val="0075087C"/>
    <w:rsid w:val="00750D1D"/>
    <w:rsid w:val="00753EB5"/>
    <w:rsid w:val="0075406E"/>
    <w:rsid w:val="0075458D"/>
    <w:rsid w:val="007549CA"/>
    <w:rsid w:val="00756933"/>
    <w:rsid w:val="00761396"/>
    <w:rsid w:val="007617C9"/>
    <w:rsid w:val="00761F7F"/>
    <w:rsid w:val="00763999"/>
    <w:rsid w:val="007662A6"/>
    <w:rsid w:val="007720B6"/>
    <w:rsid w:val="0077262C"/>
    <w:rsid w:val="0077385D"/>
    <w:rsid w:val="0077772A"/>
    <w:rsid w:val="007806FD"/>
    <w:rsid w:val="007830EC"/>
    <w:rsid w:val="00785EB7"/>
    <w:rsid w:val="007879AF"/>
    <w:rsid w:val="007905AD"/>
    <w:rsid w:val="00791675"/>
    <w:rsid w:val="0079415B"/>
    <w:rsid w:val="00796D38"/>
    <w:rsid w:val="007A0C64"/>
    <w:rsid w:val="007A5542"/>
    <w:rsid w:val="007B13F4"/>
    <w:rsid w:val="007B2F61"/>
    <w:rsid w:val="007B35EC"/>
    <w:rsid w:val="007B7FEB"/>
    <w:rsid w:val="007C68B7"/>
    <w:rsid w:val="007C6C97"/>
    <w:rsid w:val="007D0C8B"/>
    <w:rsid w:val="007E25CA"/>
    <w:rsid w:val="007E4E5C"/>
    <w:rsid w:val="007E7C93"/>
    <w:rsid w:val="007F08CE"/>
    <w:rsid w:val="007F2A63"/>
    <w:rsid w:val="007F4D2B"/>
    <w:rsid w:val="007F52F4"/>
    <w:rsid w:val="007F7459"/>
    <w:rsid w:val="00801103"/>
    <w:rsid w:val="008056AA"/>
    <w:rsid w:val="00805B0E"/>
    <w:rsid w:val="00810845"/>
    <w:rsid w:val="00813976"/>
    <w:rsid w:val="008154B2"/>
    <w:rsid w:val="00815AE3"/>
    <w:rsid w:val="00816062"/>
    <w:rsid w:val="00817E7C"/>
    <w:rsid w:val="00820DCC"/>
    <w:rsid w:val="00822B2F"/>
    <w:rsid w:val="00827908"/>
    <w:rsid w:val="00831296"/>
    <w:rsid w:val="008323F4"/>
    <w:rsid w:val="00832A69"/>
    <w:rsid w:val="0083500A"/>
    <w:rsid w:val="00835E54"/>
    <w:rsid w:val="00837F1D"/>
    <w:rsid w:val="008525AC"/>
    <w:rsid w:val="0085543C"/>
    <w:rsid w:val="00860C21"/>
    <w:rsid w:val="00862F01"/>
    <w:rsid w:val="00876459"/>
    <w:rsid w:val="00881AB4"/>
    <w:rsid w:val="008826EE"/>
    <w:rsid w:val="008869C9"/>
    <w:rsid w:val="0089199A"/>
    <w:rsid w:val="008A5CD0"/>
    <w:rsid w:val="008B39C8"/>
    <w:rsid w:val="008B4EEE"/>
    <w:rsid w:val="008C5D4B"/>
    <w:rsid w:val="008C68FA"/>
    <w:rsid w:val="008D170E"/>
    <w:rsid w:val="008D3DE4"/>
    <w:rsid w:val="008D63B1"/>
    <w:rsid w:val="008E3AD7"/>
    <w:rsid w:val="008E425F"/>
    <w:rsid w:val="008E711C"/>
    <w:rsid w:val="008E7547"/>
    <w:rsid w:val="008F037E"/>
    <w:rsid w:val="009005FE"/>
    <w:rsid w:val="009013D2"/>
    <w:rsid w:val="00910F04"/>
    <w:rsid w:val="00913299"/>
    <w:rsid w:val="00913395"/>
    <w:rsid w:val="0091448A"/>
    <w:rsid w:val="00923458"/>
    <w:rsid w:val="00923B2A"/>
    <w:rsid w:val="00930333"/>
    <w:rsid w:val="00931B33"/>
    <w:rsid w:val="00931D49"/>
    <w:rsid w:val="00933D70"/>
    <w:rsid w:val="0094146A"/>
    <w:rsid w:val="00941D3F"/>
    <w:rsid w:val="00950E4E"/>
    <w:rsid w:val="0095172F"/>
    <w:rsid w:val="00957E42"/>
    <w:rsid w:val="009608D8"/>
    <w:rsid w:val="00960B3D"/>
    <w:rsid w:val="00960CCB"/>
    <w:rsid w:val="00962C2B"/>
    <w:rsid w:val="00963E6F"/>
    <w:rsid w:val="0097125E"/>
    <w:rsid w:val="00974C08"/>
    <w:rsid w:val="00975D50"/>
    <w:rsid w:val="00977D3E"/>
    <w:rsid w:val="00977E38"/>
    <w:rsid w:val="00980076"/>
    <w:rsid w:val="00981469"/>
    <w:rsid w:val="00984819"/>
    <w:rsid w:val="00985E08"/>
    <w:rsid w:val="00986740"/>
    <w:rsid w:val="009913AB"/>
    <w:rsid w:val="009967DD"/>
    <w:rsid w:val="00996CC1"/>
    <w:rsid w:val="009A0B81"/>
    <w:rsid w:val="009A13EC"/>
    <w:rsid w:val="009A3C0D"/>
    <w:rsid w:val="009A6757"/>
    <w:rsid w:val="009B2A24"/>
    <w:rsid w:val="009B4E0E"/>
    <w:rsid w:val="009B56C7"/>
    <w:rsid w:val="009B7317"/>
    <w:rsid w:val="009C6722"/>
    <w:rsid w:val="009C7005"/>
    <w:rsid w:val="009D0BDC"/>
    <w:rsid w:val="009D3E7E"/>
    <w:rsid w:val="009D45E0"/>
    <w:rsid w:val="009D4A2B"/>
    <w:rsid w:val="009D6A23"/>
    <w:rsid w:val="009D6A25"/>
    <w:rsid w:val="009E55E1"/>
    <w:rsid w:val="009E6489"/>
    <w:rsid w:val="009E7553"/>
    <w:rsid w:val="009F56AF"/>
    <w:rsid w:val="009F6EE7"/>
    <w:rsid w:val="00A00D41"/>
    <w:rsid w:val="00A01085"/>
    <w:rsid w:val="00A07456"/>
    <w:rsid w:val="00A07461"/>
    <w:rsid w:val="00A11B4E"/>
    <w:rsid w:val="00A1365B"/>
    <w:rsid w:val="00A13A30"/>
    <w:rsid w:val="00A15468"/>
    <w:rsid w:val="00A2295E"/>
    <w:rsid w:val="00A24B75"/>
    <w:rsid w:val="00A31F48"/>
    <w:rsid w:val="00A33D79"/>
    <w:rsid w:val="00A3459E"/>
    <w:rsid w:val="00A35CCD"/>
    <w:rsid w:val="00A35CF1"/>
    <w:rsid w:val="00A374D5"/>
    <w:rsid w:val="00A442CF"/>
    <w:rsid w:val="00A45D59"/>
    <w:rsid w:val="00A460A3"/>
    <w:rsid w:val="00A470C2"/>
    <w:rsid w:val="00A52657"/>
    <w:rsid w:val="00A60C8F"/>
    <w:rsid w:val="00A61435"/>
    <w:rsid w:val="00A618C9"/>
    <w:rsid w:val="00A63137"/>
    <w:rsid w:val="00A65D6B"/>
    <w:rsid w:val="00A66ACF"/>
    <w:rsid w:val="00A73219"/>
    <w:rsid w:val="00A76491"/>
    <w:rsid w:val="00A855E3"/>
    <w:rsid w:val="00A857ED"/>
    <w:rsid w:val="00A8661A"/>
    <w:rsid w:val="00A86941"/>
    <w:rsid w:val="00A91E7D"/>
    <w:rsid w:val="00A926F8"/>
    <w:rsid w:val="00A92FCA"/>
    <w:rsid w:val="00AA09F4"/>
    <w:rsid w:val="00AA0A31"/>
    <w:rsid w:val="00AA0CB1"/>
    <w:rsid w:val="00AA3D01"/>
    <w:rsid w:val="00AA7ED1"/>
    <w:rsid w:val="00AB078F"/>
    <w:rsid w:val="00AB45BB"/>
    <w:rsid w:val="00AB5652"/>
    <w:rsid w:val="00AB5C8B"/>
    <w:rsid w:val="00AB7B62"/>
    <w:rsid w:val="00AC398D"/>
    <w:rsid w:val="00AC64D8"/>
    <w:rsid w:val="00AE2F67"/>
    <w:rsid w:val="00AE4CA7"/>
    <w:rsid w:val="00AE6B26"/>
    <w:rsid w:val="00AE7F3F"/>
    <w:rsid w:val="00AF3916"/>
    <w:rsid w:val="00B120FD"/>
    <w:rsid w:val="00B20A1F"/>
    <w:rsid w:val="00B218D8"/>
    <w:rsid w:val="00B2327A"/>
    <w:rsid w:val="00B24A5D"/>
    <w:rsid w:val="00B258D1"/>
    <w:rsid w:val="00B26928"/>
    <w:rsid w:val="00B26D25"/>
    <w:rsid w:val="00B27CDA"/>
    <w:rsid w:val="00B333B1"/>
    <w:rsid w:val="00B35F7C"/>
    <w:rsid w:val="00B35F86"/>
    <w:rsid w:val="00B3689B"/>
    <w:rsid w:val="00B37AAE"/>
    <w:rsid w:val="00B469B6"/>
    <w:rsid w:val="00B507D3"/>
    <w:rsid w:val="00B52421"/>
    <w:rsid w:val="00B56E37"/>
    <w:rsid w:val="00B6002D"/>
    <w:rsid w:val="00B66B04"/>
    <w:rsid w:val="00B72187"/>
    <w:rsid w:val="00B72997"/>
    <w:rsid w:val="00B73FB7"/>
    <w:rsid w:val="00B74178"/>
    <w:rsid w:val="00B74490"/>
    <w:rsid w:val="00B75093"/>
    <w:rsid w:val="00B80B6A"/>
    <w:rsid w:val="00B86E4B"/>
    <w:rsid w:val="00B87432"/>
    <w:rsid w:val="00B90386"/>
    <w:rsid w:val="00B908ED"/>
    <w:rsid w:val="00B9296E"/>
    <w:rsid w:val="00B92CC0"/>
    <w:rsid w:val="00B9478E"/>
    <w:rsid w:val="00B94A7A"/>
    <w:rsid w:val="00B963CF"/>
    <w:rsid w:val="00B96F0E"/>
    <w:rsid w:val="00BA2222"/>
    <w:rsid w:val="00BA2966"/>
    <w:rsid w:val="00BB20FB"/>
    <w:rsid w:val="00BC33BC"/>
    <w:rsid w:val="00BC6D8B"/>
    <w:rsid w:val="00BD1FD4"/>
    <w:rsid w:val="00BD2819"/>
    <w:rsid w:val="00BD2993"/>
    <w:rsid w:val="00BE21DF"/>
    <w:rsid w:val="00BE2EFA"/>
    <w:rsid w:val="00BE3FEC"/>
    <w:rsid w:val="00BF12E3"/>
    <w:rsid w:val="00BF18D6"/>
    <w:rsid w:val="00BF1F6F"/>
    <w:rsid w:val="00BF23C8"/>
    <w:rsid w:val="00BF5111"/>
    <w:rsid w:val="00C01C01"/>
    <w:rsid w:val="00C0339C"/>
    <w:rsid w:val="00C107F3"/>
    <w:rsid w:val="00C10AD8"/>
    <w:rsid w:val="00C10C2E"/>
    <w:rsid w:val="00C11A23"/>
    <w:rsid w:val="00C15E70"/>
    <w:rsid w:val="00C21A67"/>
    <w:rsid w:val="00C2222B"/>
    <w:rsid w:val="00C23622"/>
    <w:rsid w:val="00C23A12"/>
    <w:rsid w:val="00C30903"/>
    <w:rsid w:val="00C34A01"/>
    <w:rsid w:val="00C4661A"/>
    <w:rsid w:val="00C472B2"/>
    <w:rsid w:val="00C507A2"/>
    <w:rsid w:val="00C53B58"/>
    <w:rsid w:val="00C5563C"/>
    <w:rsid w:val="00C5755C"/>
    <w:rsid w:val="00C57F1A"/>
    <w:rsid w:val="00C6140E"/>
    <w:rsid w:val="00C617F9"/>
    <w:rsid w:val="00C6186D"/>
    <w:rsid w:val="00C64490"/>
    <w:rsid w:val="00C64935"/>
    <w:rsid w:val="00C65396"/>
    <w:rsid w:val="00C7097E"/>
    <w:rsid w:val="00C73A1B"/>
    <w:rsid w:val="00C76881"/>
    <w:rsid w:val="00C8075F"/>
    <w:rsid w:val="00C82CDC"/>
    <w:rsid w:val="00CA1129"/>
    <w:rsid w:val="00CA31A5"/>
    <w:rsid w:val="00CA4F39"/>
    <w:rsid w:val="00CA6832"/>
    <w:rsid w:val="00CB008D"/>
    <w:rsid w:val="00CB3EE4"/>
    <w:rsid w:val="00CB5851"/>
    <w:rsid w:val="00CC1DD3"/>
    <w:rsid w:val="00CC358A"/>
    <w:rsid w:val="00CC41DD"/>
    <w:rsid w:val="00CC5801"/>
    <w:rsid w:val="00CC59B9"/>
    <w:rsid w:val="00CC6103"/>
    <w:rsid w:val="00CC7ACB"/>
    <w:rsid w:val="00CD176C"/>
    <w:rsid w:val="00CD2B4F"/>
    <w:rsid w:val="00CD77DB"/>
    <w:rsid w:val="00CE1413"/>
    <w:rsid w:val="00CF18CE"/>
    <w:rsid w:val="00CF27AD"/>
    <w:rsid w:val="00CF2D32"/>
    <w:rsid w:val="00CF3F40"/>
    <w:rsid w:val="00CF4005"/>
    <w:rsid w:val="00D01BD9"/>
    <w:rsid w:val="00D0269C"/>
    <w:rsid w:val="00D050CC"/>
    <w:rsid w:val="00D1176C"/>
    <w:rsid w:val="00D14869"/>
    <w:rsid w:val="00D1565E"/>
    <w:rsid w:val="00D160DC"/>
    <w:rsid w:val="00D163AE"/>
    <w:rsid w:val="00D2047C"/>
    <w:rsid w:val="00D21FA8"/>
    <w:rsid w:val="00D229EE"/>
    <w:rsid w:val="00D24F10"/>
    <w:rsid w:val="00D331BF"/>
    <w:rsid w:val="00D3585E"/>
    <w:rsid w:val="00D35E56"/>
    <w:rsid w:val="00D35F85"/>
    <w:rsid w:val="00D50B77"/>
    <w:rsid w:val="00D60A7C"/>
    <w:rsid w:val="00D624B0"/>
    <w:rsid w:val="00D631E9"/>
    <w:rsid w:val="00D700CB"/>
    <w:rsid w:val="00D723FF"/>
    <w:rsid w:val="00D740AA"/>
    <w:rsid w:val="00D75277"/>
    <w:rsid w:val="00D7652D"/>
    <w:rsid w:val="00D772B3"/>
    <w:rsid w:val="00D83026"/>
    <w:rsid w:val="00D838F2"/>
    <w:rsid w:val="00D90F05"/>
    <w:rsid w:val="00D92B24"/>
    <w:rsid w:val="00D96390"/>
    <w:rsid w:val="00D964E1"/>
    <w:rsid w:val="00D96578"/>
    <w:rsid w:val="00DA0915"/>
    <w:rsid w:val="00DA616C"/>
    <w:rsid w:val="00DA6CBC"/>
    <w:rsid w:val="00DB5D36"/>
    <w:rsid w:val="00DD458F"/>
    <w:rsid w:val="00DD4A07"/>
    <w:rsid w:val="00DE2D42"/>
    <w:rsid w:val="00DE3815"/>
    <w:rsid w:val="00DE6417"/>
    <w:rsid w:val="00DE6C7F"/>
    <w:rsid w:val="00DF0499"/>
    <w:rsid w:val="00DF6031"/>
    <w:rsid w:val="00E04D99"/>
    <w:rsid w:val="00E06C69"/>
    <w:rsid w:val="00E072C8"/>
    <w:rsid w:val="00E07825"/>
    <w:rsid w:val="00E10B3B"/>
    <w:rsid w:val="00E15477"/>
    <w:rsid w:val="00E20026"/>
    <w:rsid w:val="00E21708"/>
    <w:rsid w:val="00E2393D"/>
    <w:rsid w:val="00E27275"/>
    <w:rsid w:val="00E279BA"/>
    <w:rsid w:val="00E306D0"/>
    <w:rsid w:val="00E30964"/>
    <w:rsid w:val="00E346D7"/>
    <w:rsid w:val="00E35DEE"/>
    <w:rsid w:val="00E4054F"/>
    <w:rsid w:val="00E41547"/>
    <w:rsid w:val="00E52A31"/>
    <w:rsid w:val="00E548C9"/>
    <w:rsid w:val="00E6679E"/>
    <w:rsid w:val="00E722E1"/>
    <w:rsid w:val="00E7289B"/>
    <w:rsid w:val="00E72EC2"/>
    <w:rsid w:val="00E817F0"/>
    <w:rsid w:val="00E86FEA"/>
    <w:rsid w:val="00E90DFE"/>
    <w:rsid w:val="00E92047"/>
    <w:rsid w:val="00E92722"/>
    <w:rsid w:val="00E92727"/>
    <w:rsid w:val="00EA04D6"/>
    <w:rsid w:val="00EA0B31"/>
    <w:rsid w:val="00EB5BED"/>
    <w:rsid w:val="00EB62C9"/>
    <w:rsid w:val="00EB6506"/>
    <w:rsid w:val="00EB6D4C"/>
    <w:rsid w:val="00EC0491"/>
    <w:rsid w:val="00EC07F2"/>
    <w:rsid w:val="00EC3535"/>
    <w:rsid w:val="00EC3827"/>
    <w:rsid w:val="00EC515A"/>
    <w:rsid w:val="00EC66A1"/>
    <w:rsid w:val="00EC749B"/>
    <w:rsid w:val="00ED0404"/>
    <w:rsid w:val="00ED33D7"/>
    <w:rsid w:val="00ED7987"/>
    <w:rsid w:val="00EE2664"/>
    <w:rsid w:val="00EE5FD4"/>
    <w:rsid w:val="00EF138E"/>
    <w:rsid w:val="00F01957"/>
    <w:rsid w:val="00F028E2"/>
    <w:rsid w:val="00F11420"/>
    <w:rsid w:val="00F14AD0"/>
    <w:rsid w:val="00F16697"/>
    <w:rsid w:val="00F2412C"/>
    <w:rsid w:val="00F24851"/>
    <w:rsid w:val="00F2782A"/>
    <w:rsid w:val="00F27940"/>
    <w:rsid w:val="00F3413E"/>
    <w:rsid w:val="00F35CE0"/>
    <w:rsid w:val="00F36719"/>
    <w:rsid w:val="00F401CD"/>
    <w:rsid w:val="00F403EC"/>
    <w:rsid w:val="00F41ACF"/>
    <w:rsid w:val="00F44BBC"/>
    <w:rsid w:val="00F50557"/>
    <w:rsid w:val="00F53F3B"/>
    <w:rsid w:val="00F60AED"/>
    <w:rsid w:val="00F62B38"/>
    <w:rsid w:val="00F63D39"/>
    <w:rsid w:val="00F6754D"/>
    <w:rsid w:val="00F701D0"/>
    <w:rsid w:val="00F71D12"/>
    <w:rsid w:val="00F7694B"/>
    <w:rsid w:val="00F83E05"/>
    <w:rsid w:val="00F856F1"/>
    <w:rsid w:val="00F858DB"/>
    <w:rsid w:val="00F877B2"/>
    <w:rsid w:val="00F90D88"/>
    <w:rsid w:val="00F959E1"/>
    <w:rsid w:val="00F97380"/>
    <w:rsid w:val="00FA427A"/>
    <w:rsid w:val="00FA5BFF"/>
    <w:rsid w:val="00FA71CE"/>
    <w:rsid w:val="00FB1270"/>
    <w:rsid w:val="00FC061E"/>
    <w:rsid w:val="00FC6D46"/>
    <w:rsid w:val="00FD17B1"/>
    <w:rsid w:val="00FD3B85"/>
    <w:rsid w:val="00FD5FD1"/>
    <w:rsid w:val="00FE1695"/>
    <w:rsid w:val="00FE1868"/>
    <w:rsid w:val="00FE19A6"/>
    <w:rsid w:val="00FF18E1"/>
    <w:rsid w:val="00FF46B3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31AC2C"/>
  <w15:docId w15:val="{03F14CD2-E590-4CC4-A32A-2B242C3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9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43696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643696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Corpsdetexte">
    <w:name w:val="Body Text"/>
    <w:basedOn w:val="Normal"/>
    <w:rsid w:val="00643696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FD5F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028E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F028E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40AA"/>
  </w:style>
  <w:style w:type="table" w:styleId="Grilledutableau">
    <w:name w:val="Table Grid"/>
    <w:basedOn w:val="TableauNormal"/>
    <w:rsid w:val="0059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785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semiHidden/>
    <w:rsid w:val="007F7459"/>
    <w:rPr>
      <w:sz w:val="20"/>
      <w:szCs w:val="20"/>
    </w:rPr>
  </w:style>
  <w:style w:type="character" w:styleId="Appelnotedebasdep">
    <w:name w:val="footnote reference"/>
    <w:basedOn w:val="Policepardfaut"/>
    <w:semiHidden/>
    <w:rsid w:val="007F7459"/>
    <w:rPr>
      <w:vertAlign w:val="superscript"/>
    </w:rPr>
  </w:style>
  <w:style w:type="character" w:styleId="Marquedecommentaire">
    <w:name w:val="annotation reference"/>
    <w:basedOn w:val="Policepardfaut"/>
    <w:semiHidden/>
    <w:rsid w:val="001956C6"/>
    <w:rPr>
      <w:sz w:val="16"/>
      <w:szCs w:val="16"/>
    </w:rPr>
  </w:style>
  <w:style w:type="paragraph" w:styleId="Commentaire">
    <w:name w:val="annotation text"/>
    <w:basedOn w:val="Normal"/>
    <w:semiHidden/>
    <w:rsid w:val="001956C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956C6"/>
    <w:rPr>
      <w:b/>
      <w:bCs/>
    </w:rPr>
  </w:style>
  <w:style w:type="character" w:customStyle="1" w:styleId="PieddepageCar">
    <w:name w:val="Pied de page Car"/>
    <w:basedOn w:val="Policepardfaut"/>
    <w:link w:val="Pieddepage"/>
    <w:rsid w:val="00B90386"/>
    <w:rPr>
      <w:sz w:val="24"/>
      <w:szCs w:val="24"/>
      <w:lang w:val="fr-CA" w:eastAsia="fr-FR" w:bidi="ar-SA"/>
    </w:rPr>
  </w:style>
  <w:style w:type="paragraph" w:customStyle="1" w:styleId="Styledetableau2">
    <w:name w:val="Style de tableau 2"/>
    <w:rsid w:val="00B903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2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5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2140</Words>
  <Characters>11776</Characters>
  <Application>Microsoft Office Word</Application>
  <DocSecurity>4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SJ-1122A - Case Protocol in civil matters - Superior Court of Québec, Montréal Division</vt:lpstr>
    </vt:vector>
  </TitlesOfParts>
  <Company>Ministère de la Justice</Company>
  <LinksUpToDate>false</LinksUpToDate>
  <CharactersWithSpaces>13889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SJ-1122A - Case Protocol in civil matters - Superior Court of Québec, Montréal Division</dc:title>
  <dc:subject/>
  <dc:creator>Nathalie Thériault</dc:creator>
  <cp:keywords/>
  <dc:description/>
  <cp:lastModifiedBy>Marie-Josée Bédard</cp:lastModifiedBy>
  <cp:revision>2</cp:revision>
  <cp:lastPrinted>2015-11-12T18:48:00Z</cp:lastPrinted>
  <dcterms:created xsi:type="dcterms:W3CDTF">2021-05-14T11:24:00Z</dcterms:created>
  <dcterms:modified xsi:type="dcterms:W3CDTF">2021-05-14T11:24:00Z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174028f9-b13f-4df9-a168-ef7af120087c</vt:lpwstr>
  </property>
  <property fmtid="{D5CDD505-2E9C-101B-9397-08002B2CF9AE}" pid="3" name="JEContextId">
    <vt:lpwstr>f3d81d33-89c4-42c3-800f-bcd156f75999</vt:lpwstr>
  </property>
  <property fmtid="{D5CDD505-2E9C-101B-9397-08002B2CF9AE}" pid="4" name="JCEntity">
    <vt:lpwstr>ukgA55CFA052GL6NmsqGGnONBu6rVGyP</vt:lpwstr>
  </property>
  <property fmtid="{D5CDD505-2E9C-101B-9397-08002B2CF9AE}" pid="5" name="JCDocMatterID">
    <vt:lpwstr>37011</vt:lpwstr>
  </property>
</Properties>
</file>