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A8E7" w14:textId="77777777" w:rsidR="001C7C6D" w:rsidRPr="001329BC" w:rsidRDefault="001C7C6D" w:rsidP="001C7C6D">
      <w:pPr>
        <w:pStyle w:val="Titre"/>
        <w:spacing w:after="120"/>
        <w:rPr>
          <w:rFonts w:ascii="Arial" w:hAnsi="Arial"/>
        </w:rPr>
      </w:pPr>
      <w:bookmarkStart w:id="0" w:name="_Toc119673657"/>
      <w:bookmarkStart w:id="1" w:name="_Toc119676331"/>
      <w:bookmarkStart w:id="2" w:name="_Toc119676650"/>
      <w:r w:rsidRPr="001329BC">
        <w:rPr>
          <w:rFonts w:ascii="Arial" w:hAnsi="Arial"/>
        </w:rPr>
        <w:t>Avis de présentation EN division</w:t>
      </w:r>
      <w:bookmarkEnd w:id="0"/>
      <w:bookmarkEnd w:id="1"/>
      <w:bookmarkEnd w:id="2"/>
    </w:p>
    <w:p w14:paraId="442AAB84" w14:textId="77777777" w:rsidR="001C7C6D" w:rsidRPr="001329BC" w:rsidRDefault="001C7C6D" w:rsidP="001C7C6D">
      <w:pPr>
        <w:pStyle w:val="Titre"/>
        <w:spacing w:before="120" w:after="120"/>
        <w:rPr>
          <w:rFonts w:ascii="Arial" w:hAnsi="Arial"/>
        </w:rPr>
      </w:pPr>
      <w:bookmarkStart w:id="3" w:name="_Toc119673658"/>
      <w:bookmarkStart w:id="4" w:name="_Toc119676332"/>
      <w:bookmarkStart w:id="5" w:name="_Toc119676651"/>
      <w:r w:rsidRPr="001329BC">
        <w:rPr>
          <w:rFonts w:ascii="Arial" w:hAnsi="Arial"/>
        </w:rPr>
        <w:t>de PRATIQUE CIVILE (SALLE 1.32)</w:t>
      </w:r>
      <w:bookmarkEnd w:id="3"/>
      <w:bookmarkEnd w:id="4"/>
      <w:bookmarkEnd w:id="5"/>
    </w:p>
    <w:p w14:paraId="3402BBB3" w14:textId="77777777" w:rsidR="001C7C6D" w:rsidRPr="001329BC" w:rsidRDefault="001C7C6D" w:rsidP="001C7C6D">
      <w:pPr>
        <w:pStyle w:val="Titre"/>
        <w:spacing w:before="120" w:after="120"/>
        <w:rPr>
          <w:rFonts w:ascii="Arial" w:hAnsi="Arial"/>
          <w:b w:val="0"/>
          <w:sz w:val="22"/>
          <w:szCs w:val="22"/>
        </w:rPr>
      </w:pPr>
      <w:bookmarkStart w:id="6" w:name="_Toc119673659"/>
      <w:bookmarkStart w:id="7" w:name="_Toc119676333"/>
      <w:bookmarkStart w:id="8" w:name="_Toc119676652"/>
      <w:r w:rsidRPr="001329BC">
        <w:rPr>
          <w:rFonts w:ascii="Arial" w:hAnsi="Arial"/>
          <w:b w:val="0"/>
          <w:sz w:val="22"/>
          <w:szCs w:val="22"/>
        </w:rPr>
        <w:t xml:space="preserve">(art. 101 </w:t>
      </w:r>
      <w:r w:rsidRPr="001329BC">
        <w:rPr>
          <w:rFonts w:ascii="Arial" w:hAnsi="Arial"/>
          <w:b w:val="0"/>
          <w:i/>
          <w:sz w:val="22"/>
          <w:szCs w:val="22"/>
        </w:rPr>
        <w:t>C.p.c.</w:t>
      </w:r>
      <w:r w:rsidRPr="001329BC">
        <w:rPr>
          <w:rFonts w:ascii="Arial" w:hAnsi="Arial"/>
          <w:b w:val="0"/>
          <w:sz w:val="22"/>
          <w:szCs w:val="22"/>
        </w:rPr>
        <w:t>)</w:t>
      </w:r>
      <w:bookmarkEnd w:id="6"/>
      <w:bookmarkEnd w:id="7"/>
      <w:bookmarkEnd w:id="8"/>
    </w:p>
    <w:p w14:paraId="67E78636" w14:textId="77777777" w:rsidR="001C7C6D" w:rsidRPr="001329BC" w:rsidRDefault="001C7C6D" w:rsidP="001C7C6D">
      <w:pPr>
        <w:rPr>
          <w:rFonts w:ascii="Arial" w:hAnsi="Arial" w:cs="Arial"/>
        </w:rPr>
      </w:pPr>
      <w:r w:rsidRPr="001329BC">
        <w:rPr>
          <w:rFonts w:ascii="Arial" w:hAnsi="Arial" w:cs="Arial"/>
        </w:rPr>
        <w:t>____________________________________________________________________________</w:t>
      </w:r>
    </w:p>
    <w:p w14:paraId="3814AAB2" w14:textId="77777777" w:rsidR="001C7C6D" w:rsidRPr="001329BC" w:rsidRDefault="001C7C6D" w:rsidP="001C7C6D">
      <w:pPr>
        <w:pStyle w:val="Titre1"/>
        <w:numPr>
          <w:ilvl w:val="0"/>
          <w:numId w:val="30"/>
        </w:numPr>
        <w:tabs>
          <w:tab w:val="clear" w:pos="720"/>
          <w:tab w:val="num" w:pos="1080"/>
        </w:tabs>
        <w:ind w:left="567" w:hanging="567"/>
        <w:rPr>
          <w:rFonts w:ascii="Arial" w:hAnsi="Arial" w:cs="Arial"/>
        </w:rPr>
      </w:pPr>
      <w:bookmarkStart w:id="9" w:name="_Toc119673660"/>
      <w:bookmarkStart w:id="10" w:name="_Toc119676334"/>
      <w:bookmarkStart w:id="11" w:name="_Toc119676653"/>
      <w:r w:rsidRPr="001329BC">
        <w:rPr>
          <w:rFonts w:ascii="Arial" w:hAnsi="Arial" w:cs="Arial"/>
        </w:rPr>
        <w:t>APPEL DU RÔLE PROVISOIRE PAR CONFÉRENCE TÉLÉPHONIQUE</w:t>
      </w:r>
      <w:bookmarkEnd w:id="9"/>
      <w:bookmarkEnd w:id="10"/>
      <w:bookmarkEnd w:id="11"/>
      <w:r w:rsidRPr="001329BC">
        <w:rPr>
          <w:rFonts w:ascii="Arial" w:hAnsi="Arial" w:cs="Arial"/>
        </w:rPr>
        <w:t xml:space="preserve"> </w:t>
      </w:r>
    </w:p>
    <w:p w14:paraId="0BE549C8" w14:textId="77777777" w:rsidR="001C7C6D" w:rsidRPr="001329BC" w:rsidRDefault="001C7C6D" w:rsidP="001C7C6D">
      <w:pPr>
        <w:jc w:val="both"/>
        <w:rPr>
          <w:rFonts w:ascii="Arial" w:hAnsi="Arial" w:cs="Arial"/>
        </w:rPr>
      </w:pPr>
      <w:r w:rsidRPr="001329BC">
        <w:rPr>
          <w:rFonts w:ascii="Arial" w:hAnsi="Arial" w:cs="Arial"/>
          <w:b/>
          <w:caps/>
        </w:rPr>
        <w:t>Prenez avis</w:t>
      </w:r>
      <w:r w:rsidRPr="001329BC">
        <w:rPr>
          <w:rFonts w:ascii="Arial" w:hAnsi="Arial" w:cs="Arial"/>
        </w:rPr>
        <w:t xml:space="preserve"> qu’un appel du rôle provisoire par conférence téléphonique aura lieu </w:t>
      </w:r>
      <w:r w:rsidRPr="001329BC">
        <w:rPr>
          <w:rFonts w:ascii="Arial" w:hAnsi="Arial" w:cs="Arial"/>
          <w:b/>
        </w:rPr>
        <w:t>le</w:t>
      </w:r>
      <w:r w:rsidRPr="001329BC">
        <w:rPr>
          <w:rFonts w:ascii="Arial" w:hAnsi="Arial" w:cs="Arial"/>
        </w:rPr>
        <w:t xml:space="preserve"> </w:t>
      </w:r>
      <w:r w:rsidRPr="001329BC">
        <w:rPr>
          <w:rFonts w:ascii="Arial" w:hAnsi="Arial" w:cs="Arial"/>
          <w:b/>
        </w:rPr>
        <w:t>_____________________ 20____, à 13 h 30.</w:t>
      </w:r>
    </w:p>
    <w:p w14:paraId="764C2C55" w14:textId="77777777" w:rsidR="001C7C6D" w:rsidRPr="001329BC" w:rsidRDefault="001C7C6D" w:rsidP="001C7C6D">
      <w:pPr>
        <w:jc w:val="both"/>
        <w:rPr>
          <w:rFonts w:ascii="Arial" w:hAnsi="Arial" w:cs="Arial"/>
        </w:rPr>
      </w:pPr>
      <w:r w:rsidRPr="001329BC">
        <w:rPr>
          <w:rFonts w:ascii="Arial" w:hAnsi="Arial" w:cs="Arial"/>
        </w:rPr>
        <w:t xml:space="preserve">Lors de cet appel, si le dossier est en état, vous pourrez réserver votre date d’audience pour instruction et vous devrez informer le greffier spécial du temps requis pour la présentation des demandes devant être entendues par un juge lors de la pratique civile, et ce, en conformité avec les </w:t>
      </w:r>
      <w:r w:rsidRPr="001329BC">
        <w:rPr>
          <w:rFonts w:ascii="Arial" w:hAnsi="Arial" w:cs="Arial"/>
          <w:i/>
        </w:rPr>
        <w:t>Directives de la juge en chef associée pour la division de Québec</w:t>
      </w:r>
      <w:r w:rsidRPr="001329BC">
        <w:rPr>
          <w:rFonts w:ascii="Arial" w:hAnsi="Arial" w:cs="Arial"/>
        </w:rPr>
        <w:t xml:space="preserve"> et les </w:t>
      </w:r>
      <w:r w:rsidRPr="001329BC">
        <w:rPr>
          <w:rFonts w:ascii="Arial" w:hAnsi="Arial" w:cs="Arial"/>
          <w:i/>
        </w:rPr>
        <w:t>Directives du juge coordonnateur concernant le fonctionnement du district de Montmagny.</w:t>
      </w:r>
    </w:p>
    <w:p w14:paraId="634DBF4C" w14:textId="77777777" w:rsidR="001C7C6D" w:rsidRPr="001329BC" w:rsidRDefault="001C7C6D" w:rsidP="001C7C6D">
      <w:pPr>
        <w:jc w:val="both"/>
        <w:rPr>
          <w:rFonts w:ascii="Arial" w:hAnsi="Arial" w:cs="Arial"/>
        </w:rPr>
      </w:pPr>
      <w:r w:rsidRPr="001329BC">
        <w:rPr>
          <w:rFonts w:ascii="Arial" w:hAnsi="Arial" w:cs="Arial"/>
        </w:rPr>
        <w:t>Pour assister à l’appel du rôle provisoire, vous devez composer le numéro de téléphone suivant : </w:t>
      </w:r>
      <w:r w:rsidRPr="001329BC">
        <w:rPr>
          <w:rFonts w:ascii="Arial" w:hAnsi="Arial" w:cs="Arial"/>
          <w:b/>
        </w:rPr>
        <w:t>1-833-450-1741</w:t>
      </w:r>
      <w:r w:rsidRPr="001329BC">
        <w:rPr>
          <w:rFonts w:ascii="Arial" w:hAnsi="Arial" w:cs="Arial"/>
        </w:rPr>
        <w:t xml:space="preserve"> et joindre la conférence téléphonique portant le numéro suivant : </w:t>
      </w:r>
      <w:r w:rsidRPr="001329BC">
        <w:rPr>
          <w:rFonts w:ascii="Arial" w:hAnsi="Arial" w:cs="Arial"/>
          <w:b/>
        </w:rPr>
        <w:t>494230424</w:t>
      </w:r>
      <w:r w:rsidRPr="001329BC">
        <w:rPr>
          <w:rFonts w:ascii="Arial" w:hAnsi="Arial" w:cs="Arial"/>
        </w:rPr>
        <w:t>#, cinq (5) minutes avant l’heure prévue pour la conférence téléphonique. Elle sera présidée par le greffier spécial deux (2) jours ouvrables avant la date de présentation des demandes (en général le vendredi).</w:t>
      </w:r>
    </w:p>
    <w:p w14:paraId="38B0C1B8" w14:textId="77777777" w:rsidR="001C7C6D" w:rsidRPr="001329BC" w:rsidRDefault="001C7C6D" w:rsidP="001C7C6D">
      <w:pPr>
        <w:pStyle w:val="Titre1"/>
        <w:numPr>
          <w:ilvl w:val="0"/>
          <w:numId w:val="29"/>
        </w:numPr>
        <w:tabs>
          <w:tab w:val="clear" w:pos="720"/>
          <w:tab w:val="num" w:pos="1080"/>
        </w:tabs>
        <w:ind w:left="576" w:hanging="576"/>
        <w:rPr>
          <w:rFonts w:ascii="Arial" w:hAnsi="Arial" w:cs="Arial"/>
        </w:rPr>
      </w:pPr>
      <w:bookmarkStart w:id="12" w:name="_Toc119673661"/>
      <w:bookmarkStart w:id="13" w:name="_Toc119676335"/>
      <w:bookmarkStart w:id="14" w:name="_Toc119676654"/>
      <w:r w:rsidRPr="001329BC">
        <w:rPr>
          <w:rFonts w:ascii="Arial" w:hAnsi="Arial" w:cs="Arial"/>
        </w:rPr>
        <w:t>PRÉSENTATION DE LA DEMANDE</w:t>
      </w:r>
      <w:bookmarkEnd w:id="12"/>
      <w:bookmarkEnd w:id="13"/>
      <w:bookmarkEnd w:id="14"/>
    </w:p>
    <w:p w14:paraId="70047407" w14:textId="37541E3D" w:rsidR="001C7C6D" w:rsidRPr="001329BC" w:rsidRDefault="001C7C6D" w:rsidP="001C7C6D">
      <w:pPr>
        <w:jc w:val="both"/>
        <w:rPr>
          <w:rFonts w:ascii="Arial" w:hAnsi="Arial" w:cs="Arial"/>
        </w:rPr>
      </w:pPr>
      <w:r w:rsidRPr="001329BC">
        <w:rPr>
          <w:rFonts w:ascii="Arial" w:hAnsi="Arial" w:cs="Arial"/>
          <w:b/>
          <w:caps/>
        </w:rPr>
        <w:t>PRENEZ AVIS</w:t>
      </w:r>
      <w:r w:rsidRPr="001329BC">
        <w:rPr>
          <w:rFonts w:ascii="Arial" w:hAnsi="Arial" w:cs="Arial"/>
        </w:rPr>
        <w:t xml:space="preserve"> qu’à la suite de l’appel de rôle provisoire, la demande sera présentée en division de pratique civile de la Cour supérieure, en salle 1.32 du palais de justice de Montmagny, 110, avenue Jacques-Cartier, R.C. 04, Montmagny (Québec) G5V 0G5, le ___________________ 20___, à 9 h, à moins que d’autres modalités soient applicables à la suite de l’appel du rôle provisoire (visioconférence ou conférence téléphonique), ou aussitôt que conseil pourra être entendu. </w:t>
      </w:r>
    </w:p>
    <w:p w14:paraId="75E4159E" w14:textId="77777777" w:rsidR="001C7C6D" w:rsidRPr="001329BC" w:rsidRDefault="001C7C6D" w:rsidP="001C7C6D">
      <w:pPr>
        <w:pStyle w:val="Titre1"/>
        <w:numPr>
          <w:ilvl w:val="0"/>
          <w:numId w:val="29"/>
        </w:numPr>
        <w:tabs>
          <w:tab w:val="clear" w:pos="720"/>
          <w:tab w:val="num" w:pos="1080"/>
        </w:tabs>
        <w:ind w:left="576" w:hanging="576"/>
        <w:rPr>
          <w:rFonts w:ascii="Arial" w:hAnsi="Arial" w:cs="Arial"/>
          <w:caps/>
        </w:rPr>
      </w:pPr>
      <w:bookmarkStart w:id="15" w:name="_Toc119673662"/>
      <w:bookmarkStart w:id="16" w:name="_Toc119676336"/>
      <w:bookmarkStart w:id="17" w:name="_Toc119676655"/>
      <w:r w:rsidRPr="001329BC">
        <w:rPr>
          <w:rFonts w:ascii="Arial" w:hAnsi="Arial" w:cs="Arial"/>
          <w:caps/>
        </w:rPr>
        <w:t>Défaut de se présenter à l’appel du rôle provisoire par conférence téléphonique</w:t>
      </w:r>
      <w:bookmarkEnd w:id="15"/>
      <w:bookmarkEnd w:id="16"/>
      <w:bookmarkEnd w:id="17"/>
    </w:p>
    <w:p w14:paraId="4A1E4FF3" w14:textId="77777777" w:rsidR="001C7C6D" w:rsidRPr="001329BC" w:rsidRDefault="001C7C6D" w:rsidP="001C7C6D">
      <w:pPr>
        <w:jc w:val="both"/>
        <w:rPr>
          <w:rFonts w:ascii="Arial" w:hAnsi="Arial" w:cs="Arial"/>
        </w:rPr>
      </w:pPr>
      <w:r w:rsidRPr="001329BC">
        <w:rPr>
          <w:rFonts w:ascii="Arial" w:hAnsi="Arial" w:cs="Arial"/>
          <w:b/>
          <w:caps/>
        </w:rPr>
        <w:t>PRENEZ AVIS</w:t>
      </w:r>
      <w:r w:rsidRPr="001329BC">
        <w:rPr>
          <w:rFonts w:ascii="Arial" w:hAnsi="Arial" w:cs="Arial"/>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14:paraId="07EDF95E" w14:textId="77777777" w:rsidR="001C7C6D" w:rsidRPr="001329BC" w:rsidRDefault="001C7C6D" w:rsidP="001C7C6D">
      <w:pPr>
        <w:pStyle w:val="Titre1"/>
        <w:numPr>
          <w:ilvl w:val="0"/>
          <w:numId w:val="29"/>
        </w:numPr>
        <w:tabs>
          <w:tab w:val="clear" w:pos="720"/>
          <w:tab w:val="num" w:pos="1080"/>
        </w:tabs>
        <w:ind w:left="576" w:hanging="576"/>
        <w:rPr>
          <w:rFonts w:ascii="Arial" w:hAnsi="Arial" w:cs="Arial"/>
        </w:rPr>
      </w:pPr>
      <w:bookmarkStart w:id="18" w:name="_Toc119673663"/>
      <w:bookmarkStart w:id="19" w:name="_Toc119676337"/>
      <w:bookmarkStart w:id="20" w:name="_Toc119676656"/>
      <w:r w:rsidRPr="001329BC">
        <w:rPr>
          <w:rFonts w:ascii="Arial" w:hAnsi="Arial" w:cs="Arial"/>
        </w:rPr>
        <w:t>CONTESTATION DE LA DEMANDE</w:t>
      </w:r>
      <w:bookmarkEnd w:id="18"/>
      <w:bookmarkEnd w:id="19"/>
      <w:bookmarkEnd w:id="20"/>
    </w:p>
    <w:p w14:paraId="4F8447B1" w14:textId="77777777" w:rsidR="001C7C6D" w:rsidRPr="001329BC" w:rsidRDefault="001C7C6D" w:rsidP="001C7C6D">
      <w:pPr>
        <w:jc w:val="both"/>
        <w:rPr>
          <w:rFonts w:ascii="Arial" w:hAnsi="Arial" w:cs="Arial"/>
        </w:rPr>
      </w:pPr>
      <w:r w:rsidRPr="001329BC">
        <w:rPr>
          <w:rFonts w:ascii="Arial" w:hAnsi="Arial" w:cs="Arial"/>
          <w:b/>
          <w:caps/>
        </w:rPr>
        <w:t>PRENEZ AVIS</w:t>
      </w:r>
      <w:r w:rsidRPr="001329BC">
        <w:rPr>
          <w:rFonts w:ascii="Arial" w:hAnsi="Arial" w:cs="Arial"/>
        </w:rPr>
        <w:t xml:space="preserve"> que tout dossier dont la durée d’audience excède 30 minutes sera fixé uniquement après que le greffier spécial ou le juge ait été informé de la durée de l’audience.</w:t>
      </w:r>
    </w:p>
    <w:p w14:paraId="20BF2227" w14:textId="77777777" w:rsidR="001C7C6D" w:rsidRPr="001329BC" w:rsidRDefault="001C7C6D" w:rsidP="001C7C6D">
      <w:pPr>
        <w:jc w:val="both"/>
        <w:rPr>
          <w:rFonts w:ascii="Arial" w:hAnsi="Arial" w:cs="Arial"/>
        </w:rPr>
      </w:pPr>
    </w:p>
    <w:p w14:paraId="5F8DE544" w14:textId="77777777" w:rsidR="001C7C6D" w:rsidRPr="001329BC" w:rsidRDefault="001C7C6D" w:rsidP="001C7C6D">
      <w:pPr>
        <w:pStyle w:val="Titre1"/>
        <w:numPr>
          <w:ilvl w:val="0"/>
          <w:numId w:val="29"/>
        </w:numPr>
        <w:tabs>
          <w:tab w:val="clear" w:pos="720"/>
          <w:tab w:val="num" w:pos="1080"/>
        </w:tabs>
        <w:ind w:left="576" w:hanging="576"/>
        <w:rPr>
          <w:rFonts w:ascii="Arial" w:hAnsi="Arial" w:cs="Arial"/>
        </w:rPr>
      </w:pPr>
      <w:bookmarkStart w:id="21" w:name="_Toc119673664"/>
      <w:bookmarkStart w:id="22" w:name="_Toc119676338"/>
      <w:bookmarkStart w:id="23" w:name="_Toc119676657"/>
      <w:r w:rsidRPr="001329BC">
        <w:rPr>
          <w:rFonts w:ascii="Arial" w:hAnsi="Arial" w:cs="Arial"/>
        </w:rPr>
        <w:lastRenderedPageBreak/>
        <w:t xml:space="preserve">DÉFAUT DE SE PRÉSENTER À LA DATE </w:t>
      </w:r>
      <w:r w:rsidRPr="001329BC">
        <w:rPr>
          <w:rFonts w:ascii="Arial" w:hAnsi="Arial" w:cs="Arial"/>
          <w:caps/>
        </w:rPr>
        <w:t>D’audience</w:t>
      </w:r>
      <w:r w:rsidRPr="001329BC">
        <w:rPr>
          <w:rFonts w:ascii="Arial" w:hAnsi="Arial" w:cs="Arial"/>
        </w:rPr>
        <w:t xml:space="preserve"> POUR INSTRUCTION </w:t>
      </w:r>
      <w:r w:rsidRPr="001329BC">
        <w:rPr>
          <w:rFonts w:ascii="Arial" w:hAnsi="Arial" w:cs="Arial"/>
          <w:caps/>
        </w:rPr>
        <w:t>fixée lors de la conférence téléphonique</w:t>
      </w:r>
      <w:bookmarkEnd w:id="21"/>
      <w:bookmarkEnd w:id="22"/>
      <w:bookmarkEnd w:id="23"/>
    </w:p>
    <w:p w14:paraId="61A15D42" w14:textId="77777777" w:rsidR="001C7C6D" w:rsidRPr="001329BC" w:rsidRDefault="001C7C6D" w:rsidP="001C7C6D">
      <w:pPr>
        <w:jc w:val="both"/>
        <w:rPr>
          <w:rFonts w:ascii="Arial" w:hAnsi="Arial" w:cs="Arial"/>
        </w:rPr>
      </w:pPr>
      <w:r w:rsidRPr="001329BC">
        <w:rPr>
          <w:rFonts w:ascii="Arial" w:hAnsi="Arial" w:cs="Arial"/>
          <w:b/>
          <w:caps/>
        </w:rPr>
        <w:t>PRENEZ AVIS</w:t>
      </w:r>
      <w:r w:rsidRPr="001329BC">
        <w:rPr>
          <w:rFonts w:ascii="Arial" w:hAnsi="Arial" w:cs="Arial"/>
        </w:rPr>
        <w:t xml:space="preserve"> que si vous ne vous présentez pas devant le Tribunal à la date d’audience pour instruction fixée lors de la conférence téléphonique, jugement pourra être rendu contre vous sans autre avis ni délai.</w:t>
      </w:r>
    </w:p>
    <w:p w14:paraId="06839AFA" w14:textId="77777777" w:rsidR="001C7C6D" w:rsidRPr="001329BC" w:rsidRDefault="001C7C6D" w:rsidP="001C7C6D">
      <w:pPr>
        <w:pStyle w:val="Titre1"/>
        <w:numPr>
          <w:ilvl w:val="0"/>
          <w:numId w:val="29"/>
        </w:numPr>
        <w:tabs>
          <w:tab w:val="clear" w:pos="720"/>
          <w:tab w:val="num" w:pos="1080"/>
        </w:tabs>
        <w:ind w:left="576" w:hanging="576"/>
        <w:rPr>
          <w:rFonts w:ascii="Arial" w:hAnsi="Arial" w:cs="Arial"/>
        </w:rPr>
      </w:pPr>
      <w:bookmarkStart w:id="24" w:name="_Toc119673665"/>
      <w:bookmarkStart w:id="25" w:name="_Toc119676339"/>
      <w:bookmarkStart w:id="26" w:name="_Toc119676658"/>
      <w:r w:rsidRPr="001329BC">
        <w:rPr>
          <w:rFonts w:ascii="Arial" w:hAnsi="Arial" w:cs="Arial"/>
        </w:rPr>
        <w:t>OBLIGATIONS</w:t>
      </w:r>
      <w:bookmarkEnd w:id="24"/>
      <w:bookmarkEnd w:id="25"/>
      <w:bookmarkEnd w:id="26"/>
    </w:p>
    <w:p w14:paraId="01DD0ED0" w14:textId="77777777" w:rsidR="001C7C6D" w:rsidRPr="001329BC" w:rsidRDefault="001C7C6D" w:rsidP="001C7C6D">
      <w:pPr>
        <w:jc w:val="both"/>
        <w:rPr>
          <w:rFonts w:ascii="Arial" w:hAnsi="Arial" w:cs="Arial"/>
        </w:rPr>
      </w:pPr>
      <w:r w:rsidRPr="001329BC">
        <w:rPr>
          <w:rFonts w:ascii="Arial" w:hAnsi="Arial" w:cs="Arial"/>
          <w:b/>
          <w:caps/>
        </w:rPr>
        <w:t>PRENEZ AVIS</w:t>
      </w:r>
      <w:r w:rsidRPr="001329BC">
        <w:rPr>
          <w:rFonts w:ascii="Arial" w:hAnsi="Arial" w:cs="Arial"/>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1329BC">
        <w:rPr>
          <w:rFonts w:ascii="Arial" w:hAnsi="Arial" w:cs="Arial"/>
          <w:i/>
        </w:rPr>
        <w:t>C.p.c</w:t>
      </w:r>
      <w:proofErr w:type="spellEnd"/>
      <w:r w:rsidRPr="001329BC">
        <w:rPr>
          <w:rFonts w:ascii="Arial" w:hAnsi="Arial" w:cs="Arial"/>
          <w:i/>
        </w:rPr>
        <w:t>.</w:t>
      </w:r>
      <w:r w:rsidRPr="001329BC">
        <w:rPr>
          <w:rFonts w:ascii="Arial" w:hAnsi="Arial" w:cs="Arial"/>
        </w:rPr>
        <w:t xml:space="preserve">). </w:t>
      </w:r>
    </w:p>
    <w:p w14:paraId="188DF890" w14:textId="77777777" w:rsidR="001C7C6D" w:rsidRPr="001329BC" w:rsidRDefault="001C7C6D" w:rsidP="001C7C6D">
      <w:pPr>
        <w:pStyle w:val="Titre1"/>
        <w:ind w:left="720" w:hanging="720"/>
        <w:rPr>
          <w:rFonts w:ascii="Arial" w:hAnsi="Arial" w:cs="Arial"/>
          <w:u w:val="none"/>
        </w:rPr>
      </w:pPr>
      <w:bookmarkStart w:id="27" w:name="_Toc119673666"/>
      <w:bookmarkStart w:id="28" w:name="_Toc119676340"/>
      <w:bookmarkStart w:id="29" w:name="_Toc119676659"/>
      <w:r w:rsidRPr="001329BC">
        <w:rPr>
          <w:rFonts w:ascii="Arial" w:hAnsi="Arial" w:cs="Arial"/>
          <w:u w:val="none"/>
        </w:rPr>
        <w:t>VEUILLEZ AGIR EN CONSÉQUENCE.</w:t>
      </w:r>
      <w:bookmarkEnd w:id="27"/>
      <w:bookmarkEnd w:id="28"/>
      <w:bookmarkEnd w:id="29"/>
    </w:p>
    <w:p w14:paraId="57C63C4C" w14:textId="77777777" w:rsidR="002D169F" w:rsidRPr="002D169F" w:rsidRDefault="002D169F" w:rsidP="002D169F">
      <w:pPr>
        <w:ind w:right="922"/>
        <w:rPr>
          <w:rFonts w:ascii="Arial" w:hAnsi="Arial" w:cs="Arial"/>
          <w:bCs/>
        </w:rPr>
      </w:pPr>
      <w:r w:rsidRPr="002D169F">
        <w:rPr>
          <w:rFonts w:ascii="Arial" w:hAnsi="Arial" w:cs="Arial"/>
          <w:color w:val="000000"/>
          <w:highlight w:val="lightGray"/>
        </w:rPr>
        <w:fldChar w:fldCharType="begin">
          <w:ffData>
            <w:name w:val="Texte88"/>
            <w:enabled/>
            <w:calcOnExit w:val="0"/>
            <w:textInput/>
          </w:ffData>
        </w:fldChar>
      </w:r>
      <w:r w:rsidRPr="002D169F">
        <w:rPr>
          <w:rFonts w:ascii="Arial" w:hAnsi="Arial" w:cs="Arial"/>
          <w:color w:val="000000"/>
          <w:highlight w:val="lightGray"/>
        </w:rPr>
        <w:instrText xml:space="preserve"> FORMTEXT </w:instrText>
      </w:r>
      <w:r w:rsidRPr="002D169F">
        <w:rPr>
          <w:rFonts w:ascii="Arial" w:hAnsi="Arial" w:cs="Arial"/>
          <w:color w:val="000000"/>
          <w:highlight w:val="lightGray"/>
        </w:rPr>
      </w:r>
      <w:r w:rsidRPr="002D169F">
        <w:rPr>
          <w:rFonts w:ascii="Arial" w:hAnsi="Arial" w:cs="Arial"/>
          <w:color w:val="000000"/>
          <w:highlight w:val="lightGray"/>
        </w:rPr>
        <w:fldChar w:fldCharType="separate"/>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color w:val="000000"/>
          <w:highlight w:val="lightGray"/>
        </w:rPr>
        <w:fldChar w:fldCharType="end"/>
      </w:r>
      <w:r w:rsidRPr="002D169F">
        <w:rPr>
          <w:rFonts w:ascii="Arial" w:hAnsi="Arial" w:cs="Arial"/>
          <w:bCs/>
        </w:rPr>
        <w:t xml:space="preserve">, ce </w:t>
      </w:r>
      <w:r w:rsidRPr="002D169F">
        <w:rPr>
          <w:rFonts w:ascii="Arial" w:hAnsi="Arial" w:cs="Arial"/>
          <w:color w:val="000000"/>
          <w:highlight w:val="lightGray"/>
        </w:rPr>
        <w:fldChar w:fldCharType="begin">
          <w:ffData>
            <w:name w:val="Texte88"/>
            <w:enabled/>
            <w:calcOnExit w:val="0"/>
            <w:textInput/>
          </w:ffData>
        </w:fldChar>
      </w:r>
      <w:r w:rsidRPr="002D169F">
        <w:rPr>
          <w:rFonts w:ascii="Arial" w:hAnsi="Arial" w:cs="Arial"/>
          <w:color w:val="000000"/>
          <w:highlight w:val="lightGray"/>
        </w:rPr>
        <w:instrText xml:space="preserve"> FORMTEXT </w:instrText>
      </w:r>
      <w:r w:rsidRPr="002D169F">
        <w:rPr>
          <w:rFonts w:ascii="Arial" w:hAnsi="Arial" w:cs="Arial"/>
          <w:color w:val="000000"/>
          <w:highlight w:val="lightGray"/>
        </w:rPr>
      </w:r>
      <w:r w:rsidRPr="002D169F">
        <w:rPr>
          <w:rFonts w:ascii="Arial" w:hAnsi="Arial" w:cs="Arial"/>
          <w:color w:val="000000"/>
          <w:highlight w:val="lightGray"/>
        </w:rPr>
        <w:fldChar w:fldCharType="separate"/>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color w:val="000000"/>
          <w:highlight w:val="lightGray"/>
        </w:rPr>
        <w:fldChar w:fldCharType="end"/>
      </w:r>
      <w:r w:rsidRPr="002D169F">
        <w:rPr>
          <w:rFonts w:ascii="Arial" w:hAnsi="Arial" w:cs="Arial"/>
          <w:bCs/>
        </w:rPr>
        <w:t xml:space="preserve"> 20</w:t>
      </w:r>
      <w:r w:rsidRPr="002D169F">
        <w:rPr>
          <w:rFonts w:ascii="Arial" w:hAnsi="Arial" w:cs="Arial"/>
          <w:color w:val="000000"/>
          <w:highlight w:val="lightGray"/>
        </w:rPr>
        <w:fldChar w:fldCharType="begin">
          <w:ffData>
            <w:name w:val="Texte88"/>
            <w:enabled/>
            <w:calcOnExit w:val="0"/>
            <w:textInput/>
          </w:ffData>
        </w:fldChar>
      </w:r>
      <w:r w:rsidRPr="002D169F">
        <w:rPr>
          <w:rFonts w:ascii="Arial" w:hAnsi="Arial" w:cs="Arial"/>
          <w:color w:val="000000"/>
          <w:highlight w:val="lightGray"/>
        </w:rPr>
        <w:instrText xml:space="preserve"> FORMTEXT </w:instrText>
      </w:r>
      <w:r w:rsidRPr="002D169F">
        <w:rPr>
          <w:rFonts w:ascii="Arial" w:hAnsi="Arial" w:cs="Arial"/>
          <w:color w:val="000000"/>
          <w:highlight w:val="lightGray"/>
        </w:rPr>
      </w:r>
      <w:r w:rsidRPr="002D169F">
        <w:rPr>
          <w:rFonts w:ascii="Arial" w:hAnsi="Arial" w:cs="Arial"/>
          <w:color w:val="000000"/>
          <w:highlight w:val="lightGray"/>
        </w:rPr>
        <w:fldChar w:fldCharType="separate"/>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color w:val="000000"/>
          <w:highlight w:val="lightGray"/>
        </w:rPr>
        <w:fldChar w:fldCharType="end"/>
      </w:r>
    </w:p>
    <w:p w14:paraId="6B041E93" w14:textId="77777777" w:rsidR="002D169F" w:rsidRPr="002D169F" w:rsidRDefault="002D169F" w:rsidP="002D169F">
      <w:pPr>
        <w:ind w:left="360" w:right="922"/>
        <w:rPr>
          <w:rFonts w:ascii="Arial" w:hAnsi="Arial" w:cs="Arial"/>
          <w:bCs/>
        </w:rPr>
      </w:pPr>
    </w:p>
    <w:p w14:paraId="1815EDFB" w14:textId="77777777" w:rsidR="002D169F" w:rsidRPr="002D169F" w:rsidRDefault="002D169F" w:rsidP="002D169F">
      <w:pPr>
        <w:spacing w:after="0"/>
        <w:ind w:right="922"/>
        <w:rPr>
          <w:rFonts w:ascii="Arial" w:hAnsi="Arial" w:cs="Arial"/>
          <w:b/>
          <w:bCs/>
        </w:rPr>
      </w:pPr>
      <w:r w:rsidRPr="002D169F">
        <w:rPr>
          <w:rFonts w:ascii="Arial" w:hAnsi="Arial" w:cs="Arial"/>
          <w:b/>
          <w:bCs/>
          <w:u w:val="single"/>
        </w:rPr>
        <w:tab/>
      </w:r>
      <w:r w:rsidRPr="002D169F">
        <w:rPr>
          <w:rFonts w:ascii="Arial" w:hAnsi="Arial" w:cs="Arial"/>
          <w:b/>
          <w:bCs/>
          <w:u w:val="single"/>
        </w:rPr>
        <w:tab/>
      </w:r>
      <w:r w:rsidRPr="002D169F">
        <w:rPr>
          <w:rFonts w:ascii="Arial" w:hAnsi="Arial" w:cs="Arial"/>
          <w:b/>
          <w:bCs/>
          <w:u w:val="single"/>
        </w:rPr>
        <w:tab/>
      </w:r>
      <w:r w:rsidRPr="002D169F">
        <w:rPr>
          <w:rFonts w:ascii="Arial" w:hAnsi="Arial" w:cs="Arial"/>
          <w:b/>
          <w:bCs/>
          <w:u w:val="single"/>
        </w:rPr>
        <w:tab/>
      </w:r>
      <w:r w:rsidRPr="002D169F">
        <w:rPr>
          <w:rFonts w:ascii="Arial" w:hAnsi="Arial" w:cs="Arial"/>
          <w:b/>
          <w:bCs/>
          <w:u w:val="single"/>
        </w:rPr>
        <w:tab/>
      </w:r>
      <w:r w:rsidRPr="002D169F">
        <w:rPr>
          <w:rFonts w:ascii="Arial" w:hAnsi="Arial" w:cs="Arial"/>
          <w:b/>
          <w:bCs/>
          <w:u w:val="single"/>
        </w:rPr>
        <w:tab/>
      </w:r>
    </w:p>
    <w:p w14:paraId="1C578456" w14:textId="77777777" w:rsidR="002D169F" w:rsidRPr="002D169F" w:rsidRDefault="002D169F" w:rsidP="002D169F">
      <w:pPr>
        <w:spacing w:after="0"/>
        <w:ind w:right="922"/>
        <w:rPr>
          <w:rFonts w:ascii="Arial" w:hAnsi="Arial" w:cs="Arial"/>
          <w:b/>
        </w:rPr>
      </w:pPr>
      <w:r w:rsidRPr="002D169F">
        <w:rPr>
          <w:rFonts w:ascii="Arial" w:hAnsi="Arial" w:cs="Arial"/>
          <w:b/>
        </w:rPr>
        <w:t>M</w:t>
      </w:r>
      <w:r w:rsidRPr="002D169F">
        <w:rPr>
          <w:rFonts w:ascii="Arial" w:hAnsi="Arial" w:cs="Arial"/>
          <w:b/>
          <w:vertAlign w:val="superscript"/>
        </w:rPr>
        <w:t>e</w:t>
      </w:r>
      <w:r w:rsidRPr="002D169F">
        <w:rPr>
          <w:rFonts w:ascii="Arial" w:hAnsi="Arial" w:cs="Arial"/>
          <w:b/>
        </w:rPr>
        <w:t xml:space="preserve"> </w:t>
      </w:r>
      <w:r w:rsidRPr="002D169F">
        <w:rPr>
          <w:rFonts w:ascii="Arial" w:hAnsi="Arial" w:cs="Arial"/>
          <w:b/>
          <w:color w:val="000000"/>
          <w:highlight w:val="lightGray"/>
        </w:rPr>
        <w:fldChar w:fldCharType="begin">
          <w:ffData>
            <w:name w:val="Texte88"/>
            <w:enabled/>
            <w:calcOnExit w:val="0"/>
            <w:textInput/>
          </w:ffData>
        </w:fldChar>
      </w:r>
      <w:r w:rsidRPr="002D169F">
        <w:rPr>
          <w:rFonts w:ascii="Arial" w:hAnsi="Arial" w:cs="Arial"/>
          <w:b/>
          <w:color w:val="000000"/>
          <w:highlight w:val="lightGray"/>
        </w:rPr>
        <w:instrText xml:space="preserve"> FORMTEXT </w:instrText>
      </w:r>
      <w:r w:rsidRPr="002D169F">
        <w:rPr>
          <w:rFonts w:ascii="Arial" w:hAnsi="Arial" w:cs="Arial"/>
          <w:b/>
          <w:color w:val="000000"/>
          <w:highlight w:val="lightGray"/>
        </w:rPr>
      </w:r>
      <w:r w:rsidRPr="002D169F">
        <w:rPr>
          <w:rFonts w:ascii="Arial" w:hAnsi="Arial" w:cs="Arial"/>
          <w:b/>
          <w:color w:val="000000"/>
          <w:highlight w:val="lightGray"/>
        </w:rPr>
        <w:fldChar w:fldCharType="separate"/>
      </w:r>
      <w:r w:rsidRPr="002D169F">
        <w:rPr>
          <w:rFonts w:ascii="Arial" w:hAnsi="Arial" w:cs="Arial"/>
          <w:b/>
          <w:noProof/>
          <w:color w:val="000000"/>
          <w:highlight w:val="lightGray"/>
        </w:rPr>
        <w:t> </w:t>
      </w:r>
      <w:r w:rsidRPr="002D169F">
        <w:rPr>
          <w:rFonts w:ascii="Arial" w:hAnsi="Arial" w:cs="Arial"/>
          <w:b/>
          <w:noProof/>
          <w:color w:val="000000"/>
          <w:highlight w:val="lightGray"/>
        </w:rPr>
        <w:t> </w:t>
      </w:r>
      <w:r w:rsidRPr="002D169F">
        <w:rPr>
          <w:rFonts w:ascii="Arial" w:hAnsi="Arial" w:cs="Arial"/>
          <w:b/>
          <w:noProof/>
          <w:color w:val="000000"/>
          <w:highlight w:val="lightGray"/>
        </w:rPr>
        <w:t> </w:t>
      </w:r>
      <w:r w:rsidRPr="002D169F">
        <w:rPr>
          <w:rFonts w:ascii="Arial" w:hAnsi="Arial" w:cs="Arial"/>
          <w:b/>
          <w:noProof/>
          <w:color w:val="000000"/>
          <w:highlight w:val="lightGray"/>
        </w:rPr>
        <w:t> </w:t>
      </w:r>
      <w:r w:rsidRPr="002D169F">
        <w:rPr>
          <w:rFonts w:ascii="Arial" w:hAnsi="Arial" w:cs="Arial"/>
          <w:b/>
          <w:noProof/>
          <w:color w:val="000000"/>
          <w:highlight w:val="lightGray"/>
        </w:rPr>
        <w:t> </w:t>
      </w:r>
      <w:r w:rsidRPr="002D169F">
        <w:rPr>
          <w:rFonts w:ascii="Arial" w:hAnsi="Arial" w:cs="Arial"/>
          <w:b/>
          <w:color w:val="000000"/>
          <w:highlight w:val="lightGray"/>
        </w:rPr>
        <w:fldChar w:fldCharType="end"/>
      </w:r>
    </w:p>
    <w:p w14:paraId="647C9C06" w14:textId="77777777" w:rsidR="002D169F" w:rsidRPr="002D169F" w:rsidRDefault="002D169F" w:rsidP="002D169F">
      <w:pPr>
        <w:spacing w:after="0"/>
        <w:rPr>
          <w:rFonts w:ascii="Arial" w:hAnsi="Arial" w:cs="Arial"/>
          <w:color w:val="000000"/>
        </w:rPr>
      </w:pPr>
      <w:r w:rsidRPr="002D169F">
        <w:rPr>
          <w:rFonts w:ascii="Arial" w:hAnsi="Arial" w:cs="Arial"/>
        </w:rPr>
        <w:t xml:space="preserve">Avocats de la partie </w:t>
      </w:r>
      <w:r w:rsidRPr="002D169F">
        <w:rPr>
          <w:rFonts w:ascii="Arial" w:hAnsi="Arial" w:cs="Arial"/>
          <w:color w:val="000000"/>
          <w:highlight w:val="lightGray"/>
        </w:rPr>
        <w:fldChar w:fldCharType="begin">
          <w:ffData>
            <w:name w:val="Texte88"/>
            <w:enabled/>
            <w:calcOnExit w:val="0"/>
            <w:textInput/>
          </w:ffData>
        </w:fldChar>
      </w:r>
      <w:r w:rsidRPr="002D169F">
        <w:rPr>
          <w:rFonts w:ascii="Arial" w:hAnsi="Arial" w:cs="Arial"/>
          <w:color w:val="000000"/>
          <w:highlight w:val="lightGray"/>
        </w:rPr>
        <w:instrText xml:space="preserve"> FORMTEXT </w:instrText>
      </w:r>
      <w:r w:rsidRPr="002D169F">
        <w:rPr>
          <w:rFonts w:ascii="Arial" w:hAnsi="Arial" w:cs="Arial"/>
          <w:color w:val="000000"/>
          <w:highlight w:val="lightGray"/>
        </w:rPr>
      </w:r>
      <w:r w:rsidRPr="002D169F">
        <w:rPr>
          <w:rFonts w:ascii="Arial" w:hAnsi="Arial" w:cs="Arial"/>
          <w:color w:val="000000"/>
          <w:highlight w:val="lightGray"/>
        </w:rPr>
        <w:fldChar w:fldCharType="separate"/>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noProof/>
          <w:color w:val="000000"/>
          <w:highlight w:val="lightGray"/>
        </w:rPr>
        <w:t> </w:t>
      </w:r>
      <w:r w:rsidRPr="002D169F">
        <w:rPr>
          <w:rFonts w:ascii="Arial" w:hAnsi="Arial" w:cs="Arial"/>
          <w:color w:val="000000"/>
          <w:highlight w:val="lightGray"/>
        </w:rPr>
        <w:fldChar w:fldCharType="end"/>
      </w:r>
    </w:p>
    <w:p w14:paraId="1B7A88A5" w14:textId="77777777" w:rsidR="002D169F" w:rsidRPr="002D169F" w:rsidRDefault="002D169F" w:rsidP="002D169F">
      <w:pPr>
        <w:spacing w:after="0"/>
        <w:rPr>
          <w:rFonts w:ascii="Arial" w:hAnsi="Arial" w:cs="Arial"/>
        </w:rPr>
      </w:pPr>
      <w:r w:rsidRPr="002D169F">
        <w:rPr>
          <w:rFonts w:ascii="Arial" w:hAnsi="Arial" w:cs="Arial"/>
        </w:rPr>
        <w:t>Courriel : </w:t>
      </w:r>
    </w:p>
    <w:p w14:paraId="46D8DC16" w14:textId="77777777" w:rsidR="002D169F" w:rsidRPr="002D169F" w:rsidRDefault="002D169F" w:rsidP="002D169F">
      <w:pPr>
        <w:spacing w:after="0"/>
        <w:rPr>
          <w:rFonts w:ascii="Arial" w:hAnsi="Arial" w:cs="Arial"/>
        </w:rPr>
      </w:pPr>
      <w:r w:rsidRPr="002D169F">
        <w:rPr>
          <w:rFonts w:ascii="Arial" w:hAnsi="Arial" w:cs="Arial"/>
        </w:rPr>
        <w:t>N</w:t>
      </w:r>
      <w:r w:rsidRPr="002D169F">
        <w:rPr>
          <w:rFonts w:ascii="Arial" w:hAnsi="Arial" w:cs="Arial"/>
          <w:vertAlign w:val="superscript"/>
        </w:rPr>
        <w:t>o</w:t>
      </w:r>
      <w:r w:rsidRPr="002D169F">
        <w:rPr>
          <w:rFonts w:ascii="Arial" w:hAnsi="Arial" w:cs="Arial"/>
        </w:rPr>
        <w:t xml:space="preserve"> de tél. :</w:t>
      </w:r>
    </w:p>
    <w:p w14:paraId="08801009" w14:textId="77777777" w:rsidR="002D169F" w:rsidRPr="002D169F" w:rsidRDefault="002D169F" w:rsidP="002D169F">
      <w:pPr>
        <w:rPr>
          <w:rFonts w:ascii="Arial" w:hAnsi="Arial" w:cs="Arial"/>
        </w:rPr>
      </w:pPr>
    </w:p>
    <w:sectPr w:rsidR="002D169F" w:rsidRPr="002D169F" w:rsidSect="002D169F">
      <w:pgSz w:w="12240" w:h="15840"/>
      <w:pgMar w:top="864"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9672" w14:textId="77777777" w:rsidR="001C7C6D" w:rsidRDefault="001C7C6D" w:rsidP="001C7C6D">
      <w:pPr>
        <w:spacing w:after="0" w:line="240" w:lineRule="auto"/>
      </w:pPr>
      <w:r>
        <w:separator/>
      </w:r>
    </w:p>
  </w:endnote>
  <w:endnote w:type="continuationSeparator" w:id="0">
    <w:p w14:paraId="0528C3D2" w14:textId="77777777" w:rsidR="001C7C6D" w:rsidRDefault="001C7C6D" w:rsidP="001C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37">
    <w:altName w:val="Arial Unicode MS"/>
    <w:panose1 w:val="00000000000000000000"/>
    <w:charset w:val="00"/>
    <w:family w:val="auto"/>
    <w:notTrueType/>
    <w:pitch w:val="default"/>
    <w:sig w:usb0="00000215" w:usb1="00000046" w:usb2="00000000" w:usb3="0013F9B4" w:csb0="308F3FB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B11D" w14:textId="77777777" w:rsidR="001C7C6D" w:rsidRDefault="001C7C6D" w:rsidP="001C7C6D">
      <w:pPr>
        <w:spacing w:after="0" w:line="240" w:lineRule="auto"/>
      </w:pPr>
      <w:r>
        <w:separator/>
      </w:r>
    </w:p>
  </w:footnote>
  <w:footnote w:type="continuationSeparator" w:id="0">
    <w:p w14:paraId="4DA198D7" w14:textId="77777777" w:rsidR="001C7C6D" w:rsidRDefault="001C7C6D" w:rsidP="001C7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982C70"/>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E37832B4"/>
    <w:lvl w:ilvl="0">
      <w:start w:val="1"/>
      <w:numFmt w:val="lowerLetter"/>
      <w:pStyle w:val="Listenumros2"/>
      <w:lvlText w:val="%1)"/>
      <w:lvlJc w:val="left"/>
      <w:pPr>
        <w:tabs>
          <w:tab w:val="num" w:pos="1080"/>
        </w:tabs>
        <w:ind w:left="1080" w:hanging="360"/>
      </w:pPr>
      <w:rPr>
        <w:rFonts w:hint="default"/>
      </w:rPr>
    </w:lvl>
  </w:abstractNum>
  <w:abstractNum w:abstractNumId="2" w15:restartNumberingAfterBreak="0">
    <w:nsid w:val="FFFFFF80"/>
    <w:multiLevelType w:val="singleLevel"/>
    <w:tmpl w:val="3B32679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780B818"/>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B80CE2A"/>
    <w:lvl w:ilvl="0">
      <w:start w:val="1"/>
      <w:numFmt w:val="bullet"/>
      <w:pStyle w:val="Listepuces3"/>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037C11D4"/>
    <w:lvl w:ilvl="0">
      <w:start w:val="1"/>
      <w:numFmt w:val="decimal"/>
      <w:pStyle w:val="Listenumros"/>
      <w:lvlText w:val="%1."/>
      <w:lvlJc w:val="left"/>
      <w:pPr>
        <w:tabs>
          <w:tab w:val="num" w:pos="360"/>
        </w:tabs>
        <w:ind w:left="360" w:hanging="360"/>
      </w:pPr>
    </w:lvl>
  </w:abstractNum>
  <w:abstractNum w:abstractNumId="6" w15:restartNumberingAfterBreak="0">
    <w:nsid w:val="0E8A75C8"/>
    <w:multiLevelType w:val="multilevel"/>
    <w:tmpl w:val="E0C46948"/>
    <w:lvl w:ilvl="0">
      <w:start w:val="1"/>
      <w:numFmt w:val="decimal"/>
      <w:pStyle w:val="Titre1"/>
      <w:lvlText w:val="%1."/>
      <w:lvlJc w:val="left"/>
      <w:pPr>
        <w:ind w:left="360" w:hanging="360"/>
      </w:pPr>
      <w:rPr>
        <w:rFonts w:ascii="Arial" w:hAnsi="Arial" w:hint="default"/>
        <w:sz w:val="24"/>
        <w:szCs w:val="20"/>
      </w:rPr>
    </w:lvl>
    <w:lvl w:ilvl="1">
      <w:start w:val="1"/>
      <w:numFmt w:val="decimal"/>
      <w:pStyle w:val="Titre2"/>
      <w:lvlText w:val="%1.%2"/>
      <w:lvlJc w:val="left"/>
      <w:pPr>
        <w:ind w:left="576" w:hanging="576"/>
      </w:pPr>
      <w:rPr>
        <w:rFonts w:hint="default"/>
        <w:b w:val="0"/>
      </w:rPr>
    </w:lvl>
    <w:lvl w:ilvl="2">
      <w:start w:val="1"/>
      <w:numFmt w:val="decimal"/>
      <w:pStyle w:val="Titre3"/>
      <w:lvlText w:val="%1.%2.%3"/>
      <w:lvlJc w:val="left"/>
      <w:pPr>
        <w:ind w:left="720" w:hanging="720"/>
      </w:pPr>
      <w:rPr>
        <w:rFonts w:hint="default"/>
        <w:dstrike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58416F49"/>
    <w:multiLevelType w:val="multilevel"/>
    <w:tmpl w:val="3A62181E"/>
    <w:lvl w:ilvl="0">
      <w:start w:val="1"/>
      <w:numFmt w:val="bullet"/>
      <w:pStyle w:val="Stylepuceshierarchiques"/>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5C5D308D"/>
    <w:multiLevelType w:val="multilevel"/>
    <w:tmpl w:val="76806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09C0DCC"/>
    <w:multiLevelType w:val="multilevel"/>
    <w:tmpl w:val="5AB07976"/>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E7B4142"/>
    <w:multiLevelType w:val="multilevel"/>
    <w:tmpl w:val="D3E6DBE2"/>
    <w:lvl w:ilvl="0">
      <w:start w:val="1"/>
      <w:numFmt w:val="bullet"/>
      <w:pStyle w:val="Listepuces5"/>
      <w:lvlText w:val="o"/>
      <w:lvlJc w:val="left"/>
      <w:pPr>
        <w:tabs>
          <w:tab w:val="num" w:pos="360"/>
        </w:tabs>
        <w:ind w:left="360" w:hanging="360"/>
      </w:pPr>
      <w:rPr>
        <w:rFonts w:hAnsi="font237"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5"/>
  </w:num>
  <w:num w:numId="3">
    <w:abstractNumId w:val="3"/>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3"/>
  </w:num>
  <w:num w:numId="16">
    <w:abstractNumId w:val="9"/>
  </w:num>
  <w:num w:numId="17">
    <w:abstractNumId w:val="9"/>
  </w:num>
  <w:num w:numId="18">
    <w:abstractNumId w:val="7"/>
  </w:num>
  <w:num w:numId="19">
    <w:abstractNumId w:val="2"/>
  </w:num>
  <w:num w:numId="20">
    <w:abstractNumId w:val="10"/>
  </w:num>
  <w:num w:numId="21">
    <w:abstractNumId w:val="0"/>
  </w:num>
  <w:num w:numId="22">
    <w:abstractNumId w:val="0"/>
  </w:num>
  <w:num w:numId="23">
    <w:abstractNumId w:val="1"/>
  </w:num>
  <w:num w:numId="24">
    <w:abstractNumId w:val="1"/>
  </w:num>
  <w:num w:numId="25">
    <w:abstractNumId w:val="1"/>
  </w:num>
  <w:num w:numId="26">
    <w:abstractNumId w:val="3"/>
  </w:num>
  <w:num w:numId="27">
    <w:abstractNumId w:val="1"/>
  </w:num>
  <w:num w:numId="28">
    <w:abstractNumId w:val="6"/>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spaceForUL/>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6D"/>
    <w:rsid w:val="00056052"/>
    <w:rsid w:val="0007118B"/>
    <w:rsid w:val="00086D2C"/>
    <w:rsid w:val="000D4199"/>
    <w:rsid w:val="001329BC"/>
    <w:rsid w:val="00144CD9"/>
    <w:rsid w:val="0014690E"/>
    <w:rsid w:val="001503B2"/>
    <w:rsid w:val="001C7C6D"/>
    <w:rsid w:val="00204494"/>
    <w:rsid w:val="002313FD"/>
    <w:rsid w:val="0024587D"/>
    <w:rsid w:val="002A483B"/>
    <w:rsid w:val="002A6554"/>
    <w:rsid w:val="002D169F"/>
    <w:rsid w:val="002E2A6D"/>
    <w:rsid w:val="002E2CEA"/>
    <w:rsid w:val="00331FF0"/>
    <w:rsid w:val="003567B3"/>
    <w:rsid w:val="00436D8E"/>
    <w:rsid w:val="004525E5"/>
    <w:rsid w:val="00461BCC"/>
    <w:rsid w:val="004F5FAA"/>
    <w:rsid w:val="0050097F"/>
    <w:rsid w:val="005112E9"/>
    <w:rsid w:val="00521438"/>
    <w:rsid w:val="00532AB5"/>
    <w:rsid w:val="00533491"/>
    <w:rsid w:val="005650B9"/>
    <w:rsid w:val="005F1FED"/>
    <w:rsid w:val="00603F52"/>
    <w:rsid w:val="00686D68"/>
    <w:rsid w:val="006D6448"/>
    <w:rsid w:val="00746A43"/>
    <w:rsid w:val="00770EAC"/>
    <w:rsid w:val="00791813"/>
    <w:rsid w:val="007B7204"/>
    <w:rsid w:val="00843D78"/>
    <w:rsid w:val="00872826"/>
    <w:rsid w:val="0088546F"/>
    <w:rsid w:val="00894A14"/>
    <w:rsid w:val="008A0EAF"/>
    <w:rsid w:val="008C0629"/>
    <w:rsid w:val="008C5D50"/>
    <w:rsid w:val="008C7D47"/>
    <w:rsid w:val="008D60F8"/>
    <w:rsid w:val="00955EA1"/>
    <w:rsid w:val="009635CE"/>
    <w:rsid w:val="00963E63"/>
    <w:rsid w:val="009A46F3"/>
    <w:rsid w:val="009B7BE4"/>
    <w:rsid w:val="00A049CB"/>
    <w:rsid w:val="00A156FE"/>
    <w:rsid w:val="00A27C99"/>
    <w:rsid w:val="00A57CCA"/>
    <w:rsid w:val="00AC7BDF"/>
    <w:rsid w:val="00AD42D3"/>
    <w:rsid w:val="00AF517A"/>
    <w:rsid w:val="00AF5A92"/>
    <w:rsid w:val="00B401DA"/>
    <w:rsid w:val="00B41C7B"/>
    <w:rsid w:val="00B603AD"/>
    <w:rsid w:val="00B9208F"/>
    <w:rsid w:val="00BD7119"/>
    <w:rsid w:val="00BE7F54"/>
    <w:rsid w:val="00BF2611"/>
    <w:rsid w:val="00CA340A"/>
    <w:rsid w:val="00CC1286"/>
    <w:rsid w:val="00CD4590"/>
    <w:rsid w:val="00D33A26"/>
    <w:rsid w:val="00D63234"/>
    <w:rsid w:val="00D74596"/>
    <w:rsid w:val="00DD06BA"/>
    <w:rsid w:val="00DF0266"/>
    <w:rsid w:val="00DF0652"/>
    <w:rsid w:val="00E21272"/>
    <w:rsid w:val="00E22992"/>
    <w:rsid w:val="00E82B16"/>
    <w:rsid w:val="00EA2EEF"/>
    <w:rsid w:val="00EB5774"/>
    <w:rsid w:val="00EE2DF7"/>
    <w:rsid w:val="00F3370C"/>
    <w:rsid w:val="00F5313A"/>
    <w:rsid w:val="00F75AA1"/>
    <w:rsid w:val="00FB2EEB"/>
    <w:rsid w:val="00FB6CD2"/>
    <w:rsid w:val="00FD1BBD"/>
    <w:rsid w:val="00FF7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289CD"/>
  <w15:chartTrackingRefBased/>
  <w15:docId w15:val="{0981F391-9023-4041-80A2-6D25D5FB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C6D"/>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pPr>
      <w:keepNext/>
      <w:spacing w:before="120" w:after="240"/>
      <w:jc w:val="both"/>
      <w:outlineLvl w:val="0"/>
    </w:pPr>
    <w:rPr>
      <w:rFonts w:ascii="Times New Roman" w:hAnsi="Times New Roman"/>
      <w:b/>
      <w:bCs/>
      <w:szCs w:val="20"/>
      <w:u w:val="single"/>
      <w:lang w:val="fr-FR" w:eastAsia="fr-CA"/>
    </w:rPr>
  </w:style>
  <w:style w:type="paragraph" w:styleId="Titre2">
    <w:name w:val="heading 2"/>
    <w:basedOn w:val="Normal"/>
    <w:next w:val="Normal"/>
    <w:qFormat/>
    <w:pPr>
      <w:keepNext/>
      <w:jc w:val="both"/>
      <w:outlineLvl w:val="1"/>
    </w:pPr>
    <w:rPr>
      <w:rFonts w:ascii="Arial" w:hAnsi="Arial" w:cs="Arial"/>
      <w:szCs w:val="20"/>
      <w:u w:val="single"/>
      <w:lang w:val="fr-FR" w:eastAsia="fr-CA"/>
    </w:rPr>
  </w:style>
  <w:style w:type="paragraph" w:styleId="Titre3">
    <w:name w:val="heading 3"/>
    <w:basedOn w:val="Normal"/>
    <w:next w:val="Normal"/>
    <w:link w:val="Titre3Car"/>
    <w:unhideWhenUsed/>
    <w:qFormat/>
    <w:rsid w:val="001C7C6D"/>
    <w:pPr>
      <w:keepLines/>
      <w:spacing w:before="240" w:after="240" w:line="240" w:lineRule="auto"/>
      <w:ind w:left="720" w:hanging="720"/>
      <w:jc w:val="both"/>
      <w:outlineLvl w:val="2"/>
    </w:pPr>
    <w:rPr>
      <w:rFonts w:ascii="Arial" w:eastAsiaTheme="majorEastAsia" w:hAnsi="Arial" w:cstheme="majorBidi"/>
      <w:sz w:val="24"/>
      <w:szCs w:val="24"/>
    </w:rPr>
  </w:style>
  <w:style w:type="paragraph" w:styleId="Titre4">
    <w:name w:val="heading 4"/>
    <w:basedOn w:val="Normal"/>
    <w:next w:val="Normal"/>
    <w:link w:val="Titre4Car"/>
    <w:unhideWhenUsed/>
    <w:qFormat/>
    <w:rsid w:val="001C7C6D"/>
    <w:pPr>
      <w:keepNext/>
      <w:keepLines/>
      <w:spacing w:before="40" w:after="0"/>
      <w:ind w:left="864" w:hanging="864"/>
      <w:jc w:val="both"/>
      <w:outlineLvl w:val="3"/>
    </w:pPr>
    <w:rPr>
      <w:rFonts w:ascii="Arial" w:eastAsiaTheme="majorEastAsia" w:hAnsi="Arial" w:cstheme="majorBidi"/>
      <w:iCs/>
      <w:sz w:val="24"/>
    </w:rPr>
  </w:style>
  <w:style w:type="paragraph" w:styleId="Titre5">
    <w:name w:val="heading 5"/>
    <w:basedOn w:val="Normal"/>
    <w:next w:val="Normal"/>
    <w:link w:val="Titre5Car"/>
    <w:unhideWhenUsed/>
    <w:qFormat/>
    <w:rsid w:val="001C7C6D"/>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1C7C6D"/>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nhideWhenUsed/>
    <w:qFormat/>
    <w:rsid w:val="001C7C6D"/>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1C7C6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C7C6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D60F8"/>
    <w:pPr>
      <w:framePr w:w="7938" w:h="1985" w:hRule="exact" w:hSpace="141" w:wrap="auto" w:hAnchor="page" w:xAlign="center" w:yAlign="bottom"/>
      <w:ind w:left="2835"/>
    </w:pPr>
    <w:rPr>
      <w:rFonts w:ascii="Arial" w:hAnsi="Arial" w:cstheme="majorBidi"/>
      <w:lang w:val="fr-FR" w:eastAsia="fr-CA"/>
    </w:rPr>
  </w:style>
  <w:style w:type="paragraph" w:styleId="Listenumros">
    <w:name w:val="List Number"/>
    <w:basedOn w:val="Normal"/>
    <w:pPr>
      <w:numPr>
        <w:numId w:val="2"/>
      </w:numPr>
      <w:tabs>
        <w:tab w:val="clear" w:pos="360"/>
        <w:tab w:val="num" w:pos="504"/>
      </w:tabs>
      <w:spacing w:after="240"/>
      <w:ind w:left="504" w:hanging="504"/>
    </w:pPr>
    <w:rPr>
      <w:rFonts w:ascii="Times New Roman" w:hAnsi="Times New Roman"/>
      <w:szCs w:val="20"/>
      <w:lang w:val="fr-FR" w:eastAsia="fr-CA"/>
    </w:rPr>
  </w:style>
  <w:style w:type="paragraph" w:customStyle="1" w:styleId="Citationenretrait">
    <w:name w:val="Citation en retrait"/>
    <w:basedOn w:val="Normal"/>
    <w:pPr>
      <w:spacing w:before="120" w:after="120"/>
      <w:ind w:left="1872" w:right="720"/>
      <w:jc w:val="both"/>
    </w:pPr>
    <w:rPr>
      <w:rFonts w:ascii="Arial" w:hAnsi="Arial"/>
      <w:i/>
      <w:kern w:val="24"/>
      <w:sz w:val="18"/>
      <w:szCs w:val="20"/>
    </w:rPr>
  </w:style>
  <w:style w:type="character" w:customStyle="1" w:styleId="Citationintgre">
    <w:name w:val="Citation intégrée"/>
    <w:basedOn w:val="Policepardfaut"/>
    <w:rPr>
      <w:rFonts w:ascii="Arial" w:hAnsi="Arial"/>
      <w:i/>
      <w:noProof w:val="0"/>
      <w:sz w:val="22"/>
      <w:lang w:val="fr-CA"/>
    </w:rPr>
  </w:style>
  <w:style w:type="character" w:styleId="Appelnotedebasdep">
    <w:name w:val="footnote reference"/>
    <w:basedOn w:val="Policepardfaut"/>
    <w:semiHidden/>
    <w:rPr>
      <w:noProof w:val="0"/>
      <w:vertAlign w:val="superscript"/>
      <w:lang w:val="fr-CA"/>
    </w:rPr>
  </w:style>
  <w:style w:type="paragraph" w:styleId="Listepuces4">
    <w:name w:val="List Bullet 4"/>
    <w:basedOn w:val="Normal"/>
    <w:autoRedefine/>
    <w:pPr>
      <w:numPr>
        <w:numId w:val="26"/>
      </w:numPr>
      <w:tabs>
        <w:tab w:val="clear" w:pos="1209"/>
        <w:tab w:val="num" w:pos="1080"/>
        <w:tab w:val="right" w:leader="dot" w:pos="9360"/>
      </w:tabs>
      <w:spacing w:after="120"/>
      <w:ind w:left="1080" w:right="1440"/>
      <w:jc w:val="both"/>
    </w:pPr>
    <w:rPr>
      <w:rFonts w:ascii="Arial" w:hAnsi="Arial"/>
      <w:szCs w:val="20"/>
    </w:rPr>
  </w:style>
  <w:style w:type="paragraph" w:styleId="Listepuces3">
    <w:name w:val="List Bullet 3"/>
    <w:basedOn w:val="Normal"/>
    <w:autoRedefine/>
    <w:pPr>
      <w:numPr>
        <w:numId w:val="13"/>
      </w:numPr>
      <w:spacing w:after="120"/>
      <w:jc w:val="both"/>
    </w:pPr>
    <w:rPr>
      <w:rFonts w:ascii="Arial" w:hAnsi="Arial"/>
      <w:szCs w:val="20"/>
    </w:rPr>
  </w:style>
  <w:style w:type="paragraph" w:customStyle="1" w:styleId="Stylepuceshierarchiques">
    <w:name w:val="Style à puces hierarchiques"/>
    <w:basedOn w:val="Listepuces3"/>
    <w:pPr>
      <w:numPr>
        <w:numId w:val="18"/>
      </w:numPr>
      <w:spacing w:before="120"/>
    </w:pPr>
  </w:style>
  <w:style w:type="paragraph" w:styleId="Listepuces5">
    <w:name w:val="List Bullet 5"/>
    <w:basedOn w:val="Normal"/>
    <w:autoRedefine/>
    <w:pPr>
      <w:numPr>
        <w:numId w:val="20"/>
      </w:numPr>
      <w:ind w:left="1800" w:hanging="634"/>
    </w:pPr>
    <w:rPr>
      <w:rFonts w:ascii="Arial" w:hAnsi="Arial"/>
      <w:szCs w:val="20"/>
    </w:rPr>
  </w:style>
  <w:style w:type="paragraph" w:customStyle="1" w:styleId="Paragraphe">
    <w:name w:val="Paragraphe"/>
    <w:basedOn w:val="Normal"/>
    <w:pPr>
      <w:numPr>
        <w:numId w:val="16"/>
      </w:numPr>
      <w:tabs>
        <w:tab w:val="clear" w:pos="360"/>
        <w:tab w:val="left" w:pos="720"/>
      </w:tabs>
      <w:spacing w:before="120" w:after="120" w:line="360" w:lineRule="auto"/>
      <w:ind w:left="720" w:hanging="720"/>
      <w:jc w:val="both"/>
    </w:pPr>
    <w:rPr>
      <w:rFonts w:ascii="Arial" w:hAnsi="Arial"/>
      <w:kern w:val="28"/>
      <w:szCs w:val="20"/>
    </w:rPr>
  </w:style>
  <w:style w:type="paragraph" w:customStyle="1" w:styleId="Sous-paragraphe">
    <w:name w:val="Sous-paragraphe"/>
    <w:basedOn w:val="Normal"/>
    <w:pPr>
      <w:widowControl w:val="0"/>
      <w:numPr>
        <w:ilvl w:val="1"/>
        <w:numId w:val="17"/>
      </w:numPr>
      <w:tabs>
        <w:tab w:val="clear" w:pos="792"/>
      </w:tabs>
      <w:spacing w:after="120"/>
      <w:ind w:left="1468" w:hanging="734"/>
      <w:jc w:val="both"/>
    </w:pPr>
    <w:rPr>
      <w:rFonts w:ascii="Arial" w:hAnsi="Arial"/>
      <w:kern w:val="28"/>
      <w:szCs w:val="20"/>
    </w:rPr>
  </w:style>
  <w:style w:type="paragraph" w:styleId="Listenumros3">
    <w:name w:val="List Number 3"/>
    <w:basedOn w:val="Normal"/>
    <w:pPr>
      <w:numPr>
        <w:numId w:val="22"/>
      </w:numPr>
      <w:tabs>
        <w:tab w:val="clear" w:pos="926"/>
        <w:tab w:val="num" w:pos="1080"/>
      </w:tabs>
      <w:spacing w:after="120"/>
      <w:ind w:left="1080"/>
    </w:pPr>
    <w:rPr>
      <w:rFonts w:ascii="Arial" w:hAnsi="Arial"/>
      <w:szCs w:val="20"/>
    </w:rPr>
  </w:style>
  <w:style w:type="paragraph" w:styleId="Listenumros2">
    <w:name w:val="List Number 2"/>
    <w:aliases w:val="Liste à numéros a)"/>
    <w:basedOn w:val="Normal"/>
    <w:pPr>
      <w:numPr>
        <w:numId w:val="27"/>
      </w:numPr>
      <w:spacing w:before="120" w:after="120"/>
      <w:jc w:val="both"/>
    </w:pPr>
    <w:rPr>
      <w:rFonts w:ascii="Arial" w:hAnsi="Arial"/>
      <w:szCs w:val="20"/>
    </w:rPr>
  </w:style>
  <w:style w:type="paragraph" w:customStyle="1" w:styleId="Pucessanspuces">
    <w:name w:val="Puces sans puces"/>
    <w:basedOn w:val="Normal"/>
    <w:pPr>
      <w:tabs>
        <w:tab w:val="left" w:pos="1260"/>
      </w:tabs>
      <w:spacing w:before="120" w:after="120"/>
      <w:ind w:left="1267" w:hanging="547"/>
      <w:jc w:val="both"/>
    </w:pPr>
    <w:rPr>
      <w:rFonts w:ascii="Arial" w:hAnsi="Arial"/>
      <w:szCs w:val="20"/>
    </w:rPr>
  </w:style>
  <w:style w:type="character" w:customStyle="1" w:styleId="Titre3Car">
    <w:name w:val="Titre 3 Car"/>
    <w:basedOn w:val="Policepardfaut"/>
    <w:link w:val="Titre3"/>
    <w:rsid w:val="001C7C6D"/>
    <w:rPr>
      <w:rFonts w:ascii="Arial" w:eastAsiaTheme="majorEastAsia" w:hAnsi="Arial" w:cstheme="majorBidi"/>
      <w:sz w:val="24"/>
      <w:szCs w:val="24"/>
      <w:lang w:eastAsia="en-US"/>
    </w:rPr>
  </w:style>
  <w:style w:type="character" w:customStyle="1" w:styleId="Titre4Car">
    <w:name w:val="Titre 4 Car"/>
    <w:basedOn w:val="Policepardfaut"/>
    <w:link w:val="Titre4"/>
    <w:rsid w:val="001C7C6D"/>
    <w:rPr>
      <w:rFonts w:ascii="Arial" w:eastAsiaTheme="majorEastAsia" w:hAnsi="Arial" w:cstheme="majorBidi"/>
      <w:iCs/>
      <w:sz w:val="24"/>
      <w:szCs w:val="22"/>
      <w:lang w:eastAsia="en-US"/>
    </w:rPr>
  </w:style>
  <w:style w:type="character" w:customStyle="1" w:styleId="Titre5Car">
    <w:name w:val="Titre 5 Car"/>
    <w:basedOn w:val="Policepardfaut"/>
    <w:link w:val="Titre5"/>
    <w:rsid w:val="001C7C6D"/>
    <w:rPr>
      <w:rFonts w:asciiTheme="majorHAnsi" w:eastAsiaTheme="majorEastAsia" w:hAnsiTheme="majorHAnsi" w:cstheme="majorBidi"/>
      <w:color w:val="2F5496" w:themeColor="accent1" w:themeShade="BF"/>
      <w:sz w:val="22"/>
      <w:szCs w:val="22"/>
      <w:lang w:eastAsia="en-US"/>
    </w:rPr>
  </w:style>
  <w:style w:type="character" w:customStyle="1" w:styleId="Titre6Car">
    <w:name w:val="Titre 6 Car"/>
    <w:basedOn w:val="Policepardfaut"/>
    <w:link w:val="Titre6"/>
    <w:rsid w:val="001C7C6D"/>
    <w:rPr>
      <w:rFonts w:asciiTheme="majorHAnsi" w:eastAsiaTheme="majorEastAsia" w:hAnsiTheme="majorHAnsi" w:cstheme="majorBidi"/>
      <w:color w:val="1F3763" w:themeColor="accent1" w:themeShade="7F"/>
      <w:sz w:val="22"/>
      <w:szCs w:val="22"/>
      <w:lang w:eastAsia="en-US"/>
    </w:rPr>
  </w:style>
  <w:style w:type="character" w:customStyle="1" w:styleId="Titre7Car">
    <w:name w:val="Titre 7 Car"/>
    <w:basedOn w:val="Policepardfaut"/>
    <w:link w:val="Titre7"/>
    <w:rsid w:val="001C7C6D"/>
    <w:rPr>
      <w:rFonts w:asciiTheme="majorHAnsi" w:eastAsiaTheme="majorEastAsia" w:hAnsiTheme="majorHAnsi" w:cstheme="majorBidi"/>
      <w:i/>
      <w:iCs/>
      <w:color w:val="1F3763" w:themeColor="accent1" w:themeShade="7F"/>
      <w:sz w:val="22"/>
      <w:szCs w:val="22"/>
      <w:lang w:eastAsia="en-US"/>
    </w:rPr>
  </w:style>
  <w:style w:type="character" w:customStyle="1" w:styleId="Titre8Car">
    <w:name w:val="Titre 8 Car"/>
    <w:basedOn w:val="Policepardfaut"/>
    <w:link w:val="Titre8"/>
    <w:rsid w:val="001C7C6D"/>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rsid w:val="001C7C6D"/>
    <w:rPr>
      <w:rFonts w:asciiTheme="majorHAnsi" w:eastAsiaTheme="majorEastAsia" w:hAnsiTheme="majorHAnsi" w:cstheme="majorBidi"/>
      <w:i/>
      <w:iCs/>
      <w:color w:val="272727" w:themeColor="text1" w:themeTint="D8"/>
      <w:sz w:val="21"/>
      <w:szCs w:val="21"/>
      <w:lang w:eastAsia="en-US"/>
    </w:rPr>
  </w:style>
  <w:style w:type="character" w:customStyle="1" w:styleId="Titre1Car">
    <w:name w:val="Titre 1 Car"/>
    <w:basedOn w:val="Policepardfaut"/>
    <w:link w:val="Titre1"/>
    <w:rsid w:val="001C7C6D"/>
    <w:rPr>
      <w:b/>
      <w:bCs/>
      <w:sz w:val="24"/>
      <w:u w:val="single"/>
      <w:lang w:val="fr-FR"/>
    </w:rPr>
  </w:style>
  <w:style w:type="paragraph" w:styleId="Titre">
    <w:name w:val="Title"/>
    <w:basedOn w:val="Normal"/>
    <w:link w:val="TitreCar"/>
    <w:qFormat/>
    <w:rsid w:val="001C7C6D"/>
    <w:pPr>
      <w:keepNext/>
      <w:spacing w:before="480" w:after="240" w:line="240" w:lineRule="auto"/>
      <w:jc w:val="center"/>
      <w:outlineLvl w:val="0"/>
    </w:pPr>
    <w:rPr>
      <w:rFonts w:ascii="Times New Roman" w:eastAsia="Times New Roman" w:hAnsi="Times New Roman" w:cs="Arial"/>
      <w:b/>
      <w:bCs/>
      <w:caps/>
      <w:kern w:val="28"/>
      <w:sz w:val="32"/>
      <w:szCs w:val="32"/>
      <w:lang w:eastAsia="fr-FR"/>
    </w:rPr>
  </w:style>
  <w:style w:type="character" w:customStyle="1" w:styleId="TitreCar">
    <w:name w:val="Titre Car"/>
    <w:basedOn w:val="Policepardfaut"/>
    <w:link w:val="Titre"/>
    <w:rsid w:val="001C7C6D"/>
    <w:rPr>
      <w:rFonts w:cs="Arial"/>
      <w:b/>
      <w:bCs/>
      <w:caps/>
      <w:kern w:val="28"/>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Routhier</dc:creator>
  <cp:keywords/>
  <dc:description/>
  <cp:lastModifiedBy>Hélène Routhier</cp:lastModifiedBy>
  <cp:revision>3</cp:revision>
  <dcterms:created xsi:type="dcterms:W3CDTF">2022-12-09T18:09:00Z</dcterms:created>
  <dcterms:modified xsi:type="dcterms:W3CDTF">2022-12-09T18:43:00Z</dcterms:modified>
</cp:coreProperties>
</file>